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FA57C" w14:textId="06B993FC" w:rsidR="00FE6CF0" w:rsidRDefault="00FE6CF0" w:rsidP="00FE6CF0">
      <w:pPr>
        <w:pStyle w:val="CRCoverPage"/>
        <w:tabs>
          <w:tab w:val="right" w:pos="9639"/>
        </w:tabs>
        <w:spacing w:after="0"/>
        <w:rPr>
          <w:b/>
          <w:noProof/>
          <w:sz w:val="24"/>
        </w:rPr>
      </w:pPr>
      <w:r>
        <w:rPr>
          <w:b/>
          <w:noProof/>
          <w:sz w:val="24"/>
        </w:rPr>
        <w:t>3GPP TSG-RAN WG4 Meeting #109</w:t>
      </w:r>
      <w:r>
        <w:rPr>
          <w:b/>
          <w:noProof/>
          <w:sz w:val="24"/>
        </w:rPr>
        <w:tab/>
        <w:t>R4-232048</w:t>
      </w:r>
      <w:r w:rsidR="00500F6D">
        <w:rPr>
          <w:b/>
          <w:noProof/>
          <w:sz w:val="24"/>
        </w:rPr>
        <w:t>9</w:t>
      </w:r>
    </w:p>
    <w:p w14:paraId="0A5C7000" w14:textId="77777777" w:rsidR="00FE6CF0" w:rsidRDefault="00FE6CF0" w:rsidP="00FE6CF0">
      <w:pPr>
        <w:pStyle w:val="CRCoverPage"/>
        <w:outlineLvl w:val="0"/>
        <w:rPr>
          <w:b/>
          <w:noProof/>
          <w:sz w:val="24"/>
        </w:rPr>
      </w:pPr>
      <w:r>
        <w:rPr>
          <w:b/>
          <w:noProof/>
          <w:sz w:val="24"/>
        </w:rPr>
        <w:t>Chicago, US, November 13 – 17, 2023</w:t>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3A3283C4"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B21B4B" w:rsidRPr="00B21B4B">
        <w:rPr>
          <w:rFonts w:ascii="Arial" w:hAnsi="Arial"/>
          <w:bCs/>
          <w:sz w:val="24"/>
          <w:lang w:val="en-US"/>
        </w:rPr>
        <w:t>Discus</w:t>
      </w:r>
      <w:r w:rsidR="001936BC">
        <w:rPr>
          <w:rFonts w:ascii="Arial" w:hAnsi="Arial"/>
          <w:bCs/>
          <w:sz w:val="24"/>
          <w:lang w:val="en-US"/>
        </w:rPr>
        <w:t>s</w:t>
      </w:r>
      <w:r w:rsidR="00B21B4B" w:rsidRPr="00B21B4B">
        <w:rPr>
          <w:rFonts w:ascii="Arial" w:hAnsi="Arial"/>
          <w:bCs/>
          <w:sz w:val="24"/>
          <w:lang w:val="en-US"/>
        </w:rPr>
        <w:t xml:space="preserve">ion on </w:t>
      </w:r>
      <w:r w:rsidR="00FE6CF0" w:rsidRPr="00FE6CF0">
        <w:rPr>
          <w:rFonts w:ascii="Arial" w:hAnsi="Arial"/>
          <w:bCs/>
          <w:sz w:val="24"/>
          <w:lang w:val="en-US"/>
        </w:rPr>
        <w:t xml:space="preserve">Remaining issues on </w:t>
      </w:r>
      <w:proofErr w:type="spellStart"/>
      <w:r w:rsidR="00FE6CF0" w:rsidRPr="00FE6CF0">
        <w:rPr>
          <w:rFonts w:ascii="Arial" w:hAnsi="Arial"/>
          <w:bCs/>
          <w:sz w:val="24"/>
          <w:lang w:val="en-US"/>
        </w:rPr>
        <w:t>interRAT</w:t>
      </w:r>
      <w:proofErr w:type="spellEnd"/>
      <w:r w:rsidR="00FE6CF0" w:rsidRPr="00FE6CF0">
        <w:rPr>
          <w:rFonts w:ascii="Arial" w:hAnsi="Arial"/>
          <w:bCs/>
          <w:sz w:val="24"/>
          <w:lang w:val="en-US"/>
        </w:rPr>
        <w:t xml:space="preserve"> measurements without gaps</w:t>
      </w:r>
      <w:r w:rsidR="00B21B4B" w:rsidRPr="00B21B4B">
        <w:rPr>
          <w:rFonts w:ascii="Arial" w:hAnsi="Arial"/>
          <w:bCs/>
          <w:sz w:val="24"/>
          <w:lang w:val="en-US"/>
        </w:rPr>
        <w:t>.</w:t>
      </w:r>
    </w:p>
    <w:p w14:paraId="70B522FE" w14:textId="20C5C9AD"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E6CF0">
        <w:rPr>
          <w:rFonts w:ascii="Arial" w:hAnsi="Arial"/>
          <w:bCs/>
          <w:sz w:val="24"/>
          <w:lang w:val="en-US"/>
        </w:rPr>
        <w:t>8.9.3.2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5379BA0" w14:textId="41DD75B7" w:rsidR="00AC5062" w:rsidRDefault="00AC5062" w:rsidP="00AC5062">
      <w:pPr>
        <w:spacing w:after="0"/>
        <w:jc w:val="both"/>
        <w:rPr>
          <w:lang w:val="en-US"/>
        </w:rPr>
      </w:pPr>
      <w:r>
        <w:rPr>
          <w:lang w:val="en-US"/>
        </w:rPr>
        <w:t xml:space="preserve">In this paper, we share our view on the remaining issues for remaining issue for inter-RAT measurement without gap. </w:t>
      </w:r>
    </w:p>
    <w:p w14:paraId="37B4754A" w14:textId="73154B16" w:rsidR="00C23FEB" w:rsidRPr="00FC0E69" w:rsidRDefault="00186322" w:rsidP="00EB00BF">
      <w:pPr>
        <w:pStyle w:val="Heading1"/>
        <w:rPr>
          <w:b/>
          <w:bCs/>
        </w:rPr>
      </w:pPr>
      <w:r>
        <w:rPr>
          <w:lang w:val="en-US"/>
        </w:rPr>
        <w:t>Discussion</w:t>
      </w:r>
    </w:p>
    <w:p w14:paraId="1BE7CE11" w14:textId="71543702" w:rsidR="001D4958" w:rsidRPr="001D4958" w:rsidRDefault="001D4958" w:rsidP="00186322">
      <w:pPr>
        <w:rPr>
          <w:b/>
          <w:u w:val="single"/>
        </w:rPr>
      </w:pPr>
    </w:p>
    <w:tbl>
      <w:tblPr>
        <w:tblStyle w:val="TableGrid"/>
        <w:tblW w:w="0" w:type="auto"/>
        <w:tblLook w:val="04A0" w:firstRow="1" w:lastRow="0" w:firstColumn="1" w:lastColumn="0" w:noHBand="0" w:noVBand="1"/>
      </w:tblPr>
      <w:tblGrid>
        <w:gridCol w:w="9621"/>
      </w:tblGrid>
      <w:tr w:rsidR="000105C9" w14:paraId="3D91F748" w14:textId="77777777" w:rsidTr="000105C9">
        <w:tc>
          <w:tcPr>
            <w:tcW w:w="9621" w:type="dxa"/>
          </w:tcPr>
          <w:p w14:paraId="77C0E5F8" w14:textId="77777777" w:rsidR="00E17C84" w:rsidRDefault="00E17C84" w:rsidP="00E17C84">
            <w:pPr>
              <w:rPr>
                <w:b/>
                <w:u w:val="single"/>
              </w:rPr>
            </w:pPr>
            <w:r>
              <w:rPr>
                <w:b/>
                <w:u w:val="single"/>
              </w:rPr>
              <w:t>Issue 2-2-1: Scheduling restriction due to mixed numerology for case b-2</w:t>
            </w:r>
          </w:p>
          <w:p w14:paraId="3E434B56" w14:textId="77777777" w:rsidR="00E17C84" w:rsidRDefault="00E17C84" w:rsidP="00E17C84">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36ADFFFA" w14:textId="77777777" w:rsidR="00E17C84"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4C41FC93" w14:textId="77777777" w:rsidR="00E17C84"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1a: </w:t>
            </w:r>
            <w:r>
              <w:t xml:space="preserve">The scheduling restriction shall be defined for inter-RAT LTE measurement </w:t>
            </w:r>
            <w:r>
              <w:rPr>
                <w:b/>
              </w:rPr>
              <w:t>case b-1 and b-2</w:t>
            </w:r>
            <w:r>
              <w:t xml:space="preserve"> with mixed numerology, -- serving cell and target MO have mixed SCS and they are in the same band, and UE does not support mixed SCS between serving cell and target MO.</w:t>
            </w:r>
          </w:p>
          <w:p w14:paraId="1A837CAE" w14:textId="77777777" w:rsidR="00E17C84"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t>Option 2: A new UE capability to support mix-numerology scheduling restriction for inter-RAT LTE measurement and NR data reception with 30KHz can be introduced.</w:t>
            </w:r>
          </w:p>
          <w:p w14:paraId="4152DA8E" w14:textId="77777777" w:rsidR="00E17C84"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t xml:space="preserve">Option 3: RAN4 does not need to define scheduling restriction due to mixed numerology and simultaneous </w:t>
            </w:r>
            <w:proofErr w:type="spellStart"/>
            <w:r>
              <w:t>TxRx</w:t>
            </w:r>
            <w:proofErr w:type="spellEnd"/>
            <w:r>
              <w:t xml:space="preserve"> at least for DSS scenario in case b-2.</w:t>
            </w:r>
          </w:p>
          <w:p w14:paraId="22974E08" w14:textId="77777777" w:rsidR="00E17C84" w:rsidRDefault="00E17C84" w:rsidP="00E17C84">
            <w:pPr>
              <w:rPr>
                <w:b/>
                <w:u w:val="single"/>
              </w:rPr>
            </w:pPr>
          </w:p>
          <w:p w14:paraId="21995795" w14:textId="77777777" w:rsidR="00E17C84" w:rsidRDefault="00E17C84" w:rsidP="00E17C84">
            <w:pPr>
              <w:rPr>
                <w:b/>
                <w:u w:val="single"/>
              </w:rPr>
            </w:pPr>
            <w:r>
              <w:rPr>
                <w:b/>
                <w:u w:val="single"/>
              </w:rPr>
              <w:t xml:space="preserve">Issue 2-2-2: Scheduling restriction when UE does not support simultaneous Tx and Rx on the serving cell and target </w:t>
            </w:r>
            <w:proofErr w:type="gramStart"/>
            <w:r>
              <w:rPr>
                <w:b/>
                <w:u w:val="single"/>
              </w:rPr>
              <w:t>band</w:t>
            </w:r>
            <w:proofErr w:type="gramEnd"/>
            <w:r>
              <w:rPr>
                <w:b/>
                <w:u w:val="single"/>
              </w:rPr>
              <w:t xml:space="preserve">  </w:t>
            </w:r>
          </w:p>
          <w:p w14:paraId="12C1BE55" w14:textId="77777777" w:rsidR="00E17C84" w:rsidRDefault="00E17C84" w:rsidP="00E17C84">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2DAF7622" w14:textId="77777777" w:rsidR="00E17C84" w:rsidRPr="007047A3"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1: </w:t>
            </w:r>
            <w:r>
              <w:t>Specify scheduling restriction.</w:t>
            </w:r>
          </w:p>
          <w:p w14:paraId="3F53B31E" w14:textId="77777777" w:rsidR="00E17C84" w:rsidRDefault="00E17C84" w:rsidP="00E17C84">
            <w:pPr>
              <w:spacing w:after="120"/>
              <w:rPr>
                <w:szCs w:val="24"/>
                <w:lang w:eastAsia="zh-CN"/>
              </w:rPr>
            </w:pPr>
          </w:p>
          <w:p w14:paraId="090B6BA8" w14:textId="77777777" w:rsidR="00E17C84" w:rsidRDefault="00E17C84" w:rsidP="00E17C84">
            <w:pPr>
              <w:spacing w:after="120"/>
              <w:rPr>
                <w:b/>
                <w:u w:val="single"/>
              </w:rPr>
            </w:pPr>
            <w:r>
              <w:rPr>
                <w:b/>
                <w:u w:val="single"/>
              </w:rPr>
              <w:t>Issue 2-2-3: Scheduling restriction due to mixed numerology for case b-1</w:t>
            </w:r>
          </w:p>
          <w:p w14:paraId="162DB2C6" w14:textId="77777777" w:rsidR="00E17C84" w:rsidRDefault="00E17C84" w:rsidP="00E17C84">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723005E2" w14:textId="77777777" w:rsidR="00E17C84" w:rsidRPr="00643C43"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Option 1: Not s</w:t>
            </w:r>
            <w:r>
              <w:t>pecify scheduling restriction similar as NCSG.</w:t>
            </w:r>
          </w:p>
          <w:p w14:paraId="375E9288" w14:textId="77777777" w:rsidR="00E17C84" w:rsidRPr="007047A3" w:rsidRDefault="00E17C84" w:rsidP="00E17C84">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rPr>
                <w:rFonts w:eastAsia="SimSun"/>
                <w:szCs w:val="24"/>
                <w:lang w:eastAsia="zh-CN"/>
              </w:rPr>
              <w:t xml:space="preserve">Option 2: specify scheduling </w:t>
            </w:r>
            <w:proofErr w:type="gramStart"/>
            <w:r>
              <w:rPr>
                <w:rFonts w:eastAsia="SimSun"/>
                <w:szCs w:val="24"/>
                <w:lang w:eastAsia="zh-CN"/>
              </w:rPr>
              <w:t>restriction</w:t>
            </w:r>
            <w:proofErr w:type="gramEnd"/>
          </w:p>
          <w:p w14:paraId="5C3021EA" w14:textId="77777777" w:rsidR="000105C9" w:rsidRPr="000105C9" w:rsidRDefault="000105C9" w:rsidP="00186322"/>
        </w:tc>
      </w:tr>
    </w:tbl>
    <w:p w14:paraId="6B0A4641" w14:textId="77777777" w:rsidR="000729A0" w:rsidRDefault="000729A0" w:rsidP="00186322">
      <w:pPr>
        <w:rPr>
          <w:lang w:val="en-US"/>
        </w:rPr>
      </w:pPr>
    </w:p>
    <w:p w14:paraId="7C95D589" w14:textId="0AEF6B8D" w:rsidR="00E656AA" w:rsidRDefault="00E656AA" w:rsidP="00E656AA">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w:t>
      </w:r>
      <w:proofErr w:type="spellStart"/>
      <w:r w:rsidRPr="00E656AA">
        <w:rPr>
          <w:lang w:val="en-US"/>
        </w:rPr>
        <w:t>simultaneousRxTxInterBandENDC</w:t>
      </w:r>
      <w:proofErr w:type="spellEnd"/>
      <w:r w:rsidRPr="00E656AA">
        <w:rPr>
          <w:lang w:val="en-US"/>
        </w:rPr>
        <w:t xml:space="preserve"> is</w:t>
      </w:r>
      <w:r>
        <w:rPr>
          <w:lang w:val="en-US"/>
        </w:rPr>
        <w:t xml:space="preserve"> already</w:t>
      </w:r>
      <w:r w:rsidRPr="00E656AA">
        <w:rPr>
          <w:lang w:val="en-US"/>
        </w:rPr>
        <w:t xml:space="preserve"> defined in Rel 17 which can be applied for case b-1</w:t>
      </w:r>
      <w:r>
        <w:rPr>
          <w:lang w:val="en-US"/>
        </w:rPr>
        <w:t xml:space="preserve"> DC scenario</w:t>
      </w:r>
      <w:r w:rsidRPr="00E656AA">
        <w:rPr>
          <w:lang w:val="en-US"/>
        </w:rPr>
        <w:t xml:space="preserve">. </w:t>
      </w:r>
      <w:r>
        <w:rPr>
          <w:lang w:val="en-US"/>
        </w:rPr>
        <w:t xml:space="preserve">Therefore, RAN4 does </w:t>
      </w:r>
      <w:r w:rsidR="00840847">
        <w:rPr>
          <w:lang w:val="en-US"/>
        </w:rPr>
        <w:t xml:space="preserve">reuse this capability and 9.4.3.5 </w:t>
      </w:r>
      <w:r w:rsidRPr="00E656AA">
        <w:rPr>
          <w:lang w:val="en-US"/>
        </w:rPr>
        <w:t xml:space="preserve">scheduling restriction </w:t>
      </w:r>
      <w:r w:rsidR="00840847">
        <w:rPr>
          <w:lang w:val="en-US"/>
        </w:rPr>
        <w:t xml:space="preserve">for case b-1. </w:t>
      </w:r>
    </w:p>
    <w:p w14:paraId="4215DF6C" w14:textId="6947A29C" w:rsidR="008927E5" w:rsidRPr="00E656AA" w:rsidRDefault="008927E5" w:rsidP="00E656AA">
      <w:pPr>
        <w:rPr>
          <w:b/>
          <w:bCs/>
          <w:lang w:val="en-US"/>
        </w:rPr>
      </w:pPr>
      <w:r w:rsidRPr="00DC6232">
        <w:rPr>
          <w:b/>
          <w:bCs/>
          <w:lang w:val="en-US"/>
        </w:rPr>
        <w:lastRenderedPageBreak/>
        <w:t>Pro</w:t>
      </w:r>
      <w:r w:rsidR="00234091" w:rsidRPr="00DC6232">
        <w:rPr>
          <w:b/>
          <w:bCs/>
          <w:lang w:val="en-US"/>
        </w:rPr>
        <w:t>posal: Existing scheduling restrictions on 9.4.3.5 can be reused for case b-1</w:t>
      </w:r>
      <w:r w:rsidR="00401813" w:rsidRPr="00DC6232">
        <w:rPr>
          <w:b/>
          <w:bCs/>
          <w:lang w:val="en-US"/>
        </w:rPr>
        <w:t xml:space="preserve"> for UE who does not support </w:t>
      </w:r>
      <w:proofErr w:type="spellStart"/>
      <w:r w:rsidR="00401813" w:rsidRPr="00E656AA">
        <w:rPr>
          <w:b/>
          <w:bCs/>
          <w:lang w:val="en-US"/>
        </w:rPr>
        <w:t>simultaneousRxTxInterBandENDC</w:t>
      </w:r>
      <w:proofErr w:type="spellEnd"/>
      <w:r w:rsidR="00401813" w:rsidRPr="00DC6232">
        <w:rPr>
          <w:b/>
          <w:bCs/>
          <w:lang w:val="en-US"/>
        </w:rPr>
        <w:t xml:space="preserve">. </w:t>
      </w:r>
    </w:p>
    <w:p w14:paraId="1B2DE1EE" w14:textId="77777777" w:rsidR="00E656AA" w:rsidRPr="00E656AA" w:rsidRDefault="00E656AA" w:rsidP="00E656AA">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For case b-2 (CRS in active BWP), there are two scenarios as </w:t>
      </w:r>
    </w:p>
    <w:p w14:paraId="4A41365C" w14:textId="7A000056" w:rsidR="00E656AA" w:rsidRPr="00E656AA" w:rsidRDefault="00E656AA" w:rsidP="00E656AA">
      <w:pPr>
        <w:numPr>
          <w:ilvl w:val="0"/>
          <w:numId w:val="3"/>
        </w:numPr>
        <w:rPr>
          <w:lang w:val="en-US"/>
        </w:rPr>
      </w:pPr>
      <w:r w:rsidRPr="00E656AA">
        <w:rPr>
          <w:lang w:val="en-US"/>
        </w:rPr>
        <w:t xml:space="preserve">DSS scenario: no scheduling restriction is needed </w:t>
      </w:r>
      <w:r w:rsidR="005D4788">
        <w:rPr>
          <w:lang w:val="en-US"/>
        </w:rPr>
        <w:t>because</w:t>
      </w:r>
      <w:r w:rsidRPr="00E656AA">
        <w:rPr>
          <w:lang w:val="en-US"/>
        </w:rPr>
        <w:t xml:space="preserve"> CRS and serving cell </w:t>
      </w:r>
      <w:r w:rsidR="003536A1">
        <w:rPr>
          <w:lang w:val="en-US"/>
        </w:rPr>
        <w:t>is</w:t>
      </w:r>
      <w:r w:rsidRPr="00E656AA">
        <w:rPr>
          <w:lang w:val="en-US"/>
        </w:rPr>
        <w:t xml:space="preserve"> same SCS. Moreover, there is </w:t>
      </w:r>
      <w:proofErr w:type="spellStart"/>
      <w:r w:rsidRPr="00E656AA">
        <w:rPr>
          <w:lang w:val="en-US"/>
        </w:rPr>
        <w:t>RM’ed</w:t>
      </w:r>
      <w:proofErr w:type="spellEnd"/>
      <w:r w:rsidRPr="00E656AA">
        <w:rPr>
          <w:lang w:val="en-US"/>
        </w:rPr>
        <w:t xml:space="preserve"> around CRS</w:t>
      </w:r>
      <w:r w:rsidR="005D4788">
        <w:rPr>
          <w:lang w:val="en-US"/>
        </w:rPr>
        <w:t xml:space="preserve">. </w:t>
      </w:r>
    </w:p>
    <w:p w14:paraId="42CF4B87" w14:textId="23E36F3E" w:rsidR="00E656AA" w:rsidRPr="00E656AA" w:rsidRDefault="00E656AA" w:rsidP="00E656AA">
      <w:pPr>
        <w:numPr>
          <w:ilvl w:val="0"/>
          <w:numId w:val="3"/>
        </w:numPr>
        <w:rPr>
          <w:lang w:val="en-US"/>
        </w:rPr>
      </w:pPr>
      <w:r w:rsidRPr="00E656AA">
        <w:rPr>
          <w:lang w:val="en-US"/>
        </w:rPr>
        <w:t xml:space="preserve">CRS-IM scenario: CRS is not serving LTE for the UE. In this case, mixed SCS scenario can be possible. But it is questionable </w:t>
      </w:r>
      <w:r w:rsidR="00B11A75">
        <w:rPr>
          <w:lang w:val="en-US"/>
        </w:rPr>
        <w:t>whether</w:t>
      </w:r>
      <w:r w:rsidR="000E1B17">
        <w:rPr>
          <w:lang w:val="en-US"/>
        </w:rPr>
        <w:t xml:space="preserve">/how </w:t>
      </w:r>
      <w:r w:rsidR="00B11A75">
        <w:rPr>
          <w:lang w:val="en-US"/>
        </w:rPr>
        <w:t>scheduling restriction</w:t>
      </w:r>
      <w:r w:rsidR="000E1B17">
        <w:rPr>
          <w:lang w:val="en-US"/>
        </w:rPr>
        <w:t xml:space="preserve"> is applied</w:t>
      </w:r>
      <w:r w:rsidR="00B11A75">
        <w:rPr>
          <w:lang w:val="en-US"/>
        </w:rPr>
        <w:t xml:space="preserve"> for CRS-IM purpose.</w:t>
      </w:r>
      <w:r w:rsidRPr="00E656AA">
        <w:rPr>
          <w:lang w:val="en-US"/>
        </w:rPr>
        <w:t xml:space="preserve"> </w:t>
      </w:r>
    </w:p>
    <w:p w14:paraId="6E301183" w14:textId="1CC50D39" w:rsidR="005F42DB" w:rsidRDefault="00363C89" w:rsidP="00E656AA">
      <w:pPr>
        <w:rPr>
          <w:lang w:val="en-US"/>
        </w:rPr>
      </w:pPr>
      <w:r>
        <w:rPr>
          <w:b/>
          <w:bCs/>
          <w:lang w:val="en-US"/>
        </w:rPr>
        <w:t>Observation:</w:t>
      </w:r>
      <w:r w:rsidR="005F42DB">
        <w:rPr>
          <w:b/>
          <w:bCs/>
          <w:lang w:val="en-US"/>
        </w:rPr>
        <w:t xml:space="preserve"> </w:t>
      </w:r>
      <w:r w:rsidR="001A6C28" w:rsidRPr="001649FD">
        <w:rPr>
          <w:lang w:val="en-US"/>
        </w:rPr>
        <w:t xml:space="preserve">mixed numerology scenario is </w:t>
      </w:r>
      <w:r w:rsidR="001649FD">
        <w:rPr>
          <w:lang w:val="en-US"/>
        </w:rPr>
        <w:t xml:space="preserve">only </w:t>
      </w:r>
      <w:r w:rsidR="001A6C28" w:rsidRPr="001649FD">
        <w:rPr>
          <w:lang w:val="en-US"/>
        </w:rPr>
        <w:t xml:space="preserve">considered </w:t>
      </w:r>
      <w:r w:rsidR="001649FD">
        <w:rPr>
          <w:lang w:val="en-US"/>
        </w:rPr>
        <w:t>for</w:t>
      </w:r>
      <w:r w:rsidR="001A6C28" w:rsidRPr="001649FD">
        <w:rPr>
          <w:lang w:val="en-US"/>
        </w:rPr>
        <w:t xml:space="preserve"> CRS-IM</w:t>
      </w:r>
      <w:r w:rsidR="00EE10BF" w:rsidRPr="001649FD">
        <w:rPr>
          <w:lang w:val="en-US"/>
        </w:rPr>
        <w:t xml:space="preserve">. </w:t>
      </w:r>
      <w:r w:rsidR="00AB5E98">
        <w:rPr>
          <w:lang w:val="en-US"/>
        </w:rPr>
        <w:t xml:space="preserve">UE to perform CRS-IM with different </w:t>
      </w:r>
      <w:r w:rsidR="00892B23">
        <w:rPr>
          <w:lang w:val="en-US"/>
        </w:rPr>
        <w:t>numerology</w:t>
      </w:r>
      <w:r w:rsidR="00AB5E98">
        <w:rPr>
          <w:lang w:val="en-US"/>
        </w:rPr>
        <w:t xml:space="preserve">, UE </w:t>
      </w:r>
      <w:proofErr w:type="gramStart"/>
      <w:r w:rsidR="00AB5E98">
        <w:rPr>
          <w:lang w:val="en-US"/>
        </w:rPr>
        <w:t>has to</w:t>
      </w:r>
      <w:proofErr w:type="gramEnd"/>
      <w:r w:rsidR="00AB5E98">
        <w:rPr>
          <w:lang w:val="en-US"/>
        </w:rPr>
        <w:t xml:space="preserve"> support </w:t>
      </w:r>
      <w:r w:rsidR="00DF49EB">
        <w:rPr>
          <w:lang w:val="en-US"/>
        </w:rPr>
        <w:t xml:space="preserve">a corresponding </w:t>
      </w:r>
      <w:r w:rsidR="00293D5F" w:rsidRPr="001649FD">
        <w:rPr>
          <w:lang w:val="en-US"/>
        </w:rPr>
        <w:t xml:space="preserve">CRS-IM </w:t>
      </w:r>
      <w:r w:rsidR="00AB5E98">
        <w:rPr>
          <w:lang w:val="en-US"/>
        </w:rPr>
        <w:t>capability</w:t>
      </w:r>
      <w:r w:rsidR="00DF49EB">
        <w:rPr>
          <w:lang w:val="en-US"/>
        </w:rPr>
        <w:t xml:space="preserve">. </w:t>
      </w:r>
      <w:proofErr w:type="gramStart"/>
      <w:r w:rsidR="00DF49EB">
        <w:rPr>
          <w:lang w:val="en-US"/>
        </w:rPr>
        <w:t>Without supporting CRS-IM capability, there</w:t>
      </w:r>
      <w:proofErr w:type="gramEnd"/>
      <w:r w:rsidR="00DF49EB">
        <w:rPr>
          <w:lang w:val="en-US"/>
        </w:rPr>
        <w:t xml:space="preserve"> is no scenario that UE to perform </w:t>
      </w:r>
      <w:r w:rsidR="00892B23">
        <w:rPr>
          <w:lang w:val="en-US"/>
        </w:rPr>
        <w:t>LTE</w:t>
      </w:r>
      <w:r w:rsidR="00DF49EB">
        <w:rPr>
          <w:lang w:val="en-US"/>
        </w:rPr>
        <w:t xml:space="preserve"> </w:t>
      </w:r>
      <w:r w:rsidR="008C566A">
        <w:rPr>
          <w:lang w:val="en-US"/>
        </w:rPr>
        <w:t>measurement without gap while NR SCS is 30KHz</w:t>
      </w:r>
      <w:r w:rsidR="00892B23">
        <w:rPr>
          <w:lang w:val="en-US"/>
        </w:rPr>
        <w:t xml:space="preserve"> and CRS is completely contained in UE active BWP. </w:t>
      </w:r>
      <w:r w:rsidR="001649FD" w:rsidRPr="001649FD">
        <w:rPr>
          <w:b/>
          <w:bCs/>
          <w:noProof/>
          <w:lang w:val="en-US"/>
        </w:rPr>
        <w:drawing>
          <wp:inline distT="0" distB="0" distL="0" distR="0" wp14:anchorId="0DFC2E91" wp14:editId="72F2D758">
            <wp:extent cx="6115685" cy="788670"/>
            <wp:effectExtent l="0" t="0" r="0" b="0"/>
            <wp:docPr id="153494282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942827" name="Picture 1" descr="A screenshot of a computer&#10;&#10;Description automatically generated"/>
                    <pic:cNvPicPr/>
                  </pic:nvPicPr>
                  <pic:blipFill>
                    <a:blip r:embed="rId11"/>
                    <a:stretch>
                      <a:fillRect/>
                    </a:stretch>
                  </pic:blipFill>
                  <pic:spPr>
                    <a:xfrm>
                      <a:off x="0" y="0"/>
                      <a:ext cx="6115685" cy="788670"/>
                    </a:xfrm>
                    <a:prstGeom prst="rect">
                      <a:avLst/>
                    </a:prstGeom>
                  </pic:spPr>
                </pic:pic>
              </a:graphicData>
            </a:graphic>
          </wp:inline>
        </w:drawing>
      </w:r>
    </w:p>
    <w:p w14:paraId="47EA72E7" w14:textId="05319E3B" w:rsidR="0036140D" w:rsidRDefault="0036140D" w:rsidP="00E656AA">
      <w:pPr>
        <w:rPr>
          <w:b/>
          <w:bCs/>
          <w:lang w:val="en-US"/>
        </w:rPr>
      </w:pPr>
      <w:r w:rsidRPr="008B1715">
        <w:rPr>
          <w:b/>
          <w:bCs/>
          <w:lang w:val="en-US"/>
        </w:rPr>
        <w:t xml:space="preserve">Proposal: RAN4 does not need to define scheduling restrictions due to mixed numerology </w:t>
      </w:r>
      <w:r w:rsidR="008B1715" w:rsidRPr="008B1715">
        <w:rPr>
          <w:b/>
          <w:bCs/>
          <w:lang w:val="en-US"/>
        </w:rPr>
        <w:t xml:space="preserve">for case b-2. </w:t>
      </w:r>
      <w:r w:rsidRPr="008B1715">
        <w:rPr>
          <w:b/>
          <w:bCs/>
          <w:lang w:val="en-US"/>
        </w:rPr>
        <w:t xml:space="preserve"> </w:t>
      </w:r>
    </w:p>
    <w:p w14:paraId="713D16D6" w14:textId="77777777" w:rsidR="00E97FDA" w:rsidRDefault="00E97FDA" w:rsidP="00E656AA">
      <w:pPr>
        <w:rPr>
          <w:b/>
          <w:bCs/>
          <w:lang w:val="en-US"/>
        </w:rPr>
      </w:pPr>
    </w:p>
    <w:tbl>
      <w:tblPr>
        <w:tblStyle w:val="TableGrid"/>
        <w:tblW w:w="0" w:type="auto"/>
        <w:tblLook w:val="04A0" w:firstRow="1" w:lastRow="0" w:firstColumn="1" w:lastColumn="0" w:noHBand="0" w:noVBand="1"/>
      </w:tblPr>
      <w:tblGrid>
        <w:gridCol w:w="9621"/>
      </w:tblGrid>
      <w:tr w:rsidR="00E97FDA" w14:paraId="6A9BB501" w14:textId="77777777" w:rsidTr="00E97FDA">
        <w:tc>
          <w:tcPr>
            <w:tcW w:w="9621" w:type="dxa"/>
          </w:tcPr>
          <w:p w14:paraId="727BC745" w14:textId="77777777" w:rsidR="00E97FDA" w:rsidRDefault="00E97FDA" w:rsidP="00E97FDA">
            <w:pPr>
              <w:rPr>
                <w:b/>
                <w:u w:val="single"/>
              </w:rPr>
            </w:pPr>
            <w:r>
              <w:rPr>
                <w:b/>
                <w:u w:val="single"/>
              </w:rPr>
              <w:t xml:space="preserve">Issue 2-4-1b: Where to perform </w:t>
            </w:r>
            <w:r>
              <w:rPr>
                <w:b/>
                <w:u w:val="single"/>
                <w:lang w:eastAsia="zh-CN"/>
              </w:rPr>
              <w:t xml:space="preserve">Inter-RAT LTE measurement causing scheduling </w:t>
            </w:r>
            <w:proofErr w:type="gramStart"/>
            <w:r>
              <w:rPr>
                <w:b/>
                <w:u w:val="single"/>
                <w:lang w:eastAsia="zh-CN"/>
              </w:rPr>
              <w:t>restrictio</w:t>
            </w:r>
            <w:r>
              <w:rPr>
                <w:b/>
                <w:lang w:eastAsia="zh-CN"/>
              </w:rPr>
              <w:t>n</w:t>
            </w:r>
            <w:proofErr w:type="gramEnd"/>
            <w:r>
              <w:rPr>
                <w:b/>
                <w:u w:val="single"/>
              </w:rPr>
              <w:t xml:space="preserve"> </w:t>
            </w:r>
          </w:p>
          <w:p w14:paraId="11988F17" w14:textId="77777777" w:rsidR="00E97FDA" w:rsidRPr="00643C43" w:rsidRDefault="00E97FDA" w:rsidP="00E97FDA">
            <w:pPr>
              <w:pStyle w:val="ListParagraph"/>
              <w:numPr>
                <w:ilvl w:val="0"/>
                <w:numId w:val="7"/>
              </w:numPr>
              <w:spacing w:after="120" w:line="252" w:lineRule="auto"/>
              <w:contextualSpacing w:val="0"/>
              <w:rPr>
                <w:highlight w:val="green"/>
              </w:rPr>
            </w:pPr>
            <w:r w:rsidRPr="00643C43">
              <w:rPr>
                <w:highlight w:val="green"/>
              </w:rPr>
              <w:t>Agreements</w:t>
            </w:r>
          </w:p>
          <w:p w14:paraId="24B623EC" w14:textId="77777777" w:rsidR="00E97FDA" w:rsidRDefault="00E97FDA" w:rsidP="00E97FDA">
            <w:pPr>
              <w:pStyle w:val="ListParagraph"/>
              <w:numPr>
                <w:ilvl w:val="1"/>
                <w:numId w:val="7"/>
              </w:numPr>
              <w:overflowPunct w:val="0"/>
              <w:autoSpaceDE w:val="0"/>
              <w:autoSpaceDN w:val="0"/>
              <w:adjustRightInd w:val="0"/>
              <w:spacing w:after="120"/>
              <w:contextualSpacing w:val="0"/>
            </w:pPr>
            <w:r>
              <w:t xml:space="preserve">For Case b-1 and b-2, </w:t>
            </w:r>
            <w:r w:rsidRPr="00B446B1">
              <w:t>Inter-RAT LTE measurement causing scheduling restriction</w:t>
            </w:r>
            <w:r>
              <w:t xml:space="preserve"> is performed within MG and existing requirements for MG based measurement apply,</w:t>
            </w:r>
          </w:p>
          <w:p w14:paraId="7A8CE1E8" w14:textId="77777777" w:rsidR="00E97FDA" w:rsidRPr="00643C43" w:rsidRDefault="00E97FDA" w:rsidP="00E97FDA">
            <w:pPr>
              <w:pStyle w:val="ListParagraph"/>
              <w:numPr>
                <w:ilvl w:val="2"/>
                <w:numId w:val="7"/>
              </w:numPr>
              <w:overflowPunct w:val="0"/>
              <w:autoSpaceDE w:val="0"/>
              <w:autoSpaceDN w:val="0"/>
              <w:adjustRightInd w:val="0"/>
              <w:spacing w:after="120"/>
              <w:contextualSpacing w:val="0"/>
              <w:rPr>
                <w:rFonts w:eastAsia="PMingLiU"/>
                <w:lang w:eastAsia="zh-TW"/>
              </w:rPr>
            </w:pPr>
            <w:r w:rsidRPr="00643C43">
              <w:rPr>
                <w:rFonts w:eastAsia="PMingLiU"/>
                <w:lang w:eastAsia="zh-TW"/>
              </w:rPr>
              <w:t>if EMW is configured and fully overlapped with MG, and the periodicity of MG and EMW is same, or</w:t>
            </w:r>
          </w:p>
          <w:p w14:paraId="09C384EF" w14:textId="77777777" w:rsidR="00E97FDA" w:rsidRPr="00643C43" w:rsidRDefault="00E97FDA" w:rsidP="00E97FDA">
            <w:pPr>
              <w:pStyle w:val="ListParagraph"/>
              <w:numPr>
                <w:ilvl w:val="2"/>
                <w:numId w:val="7"/>
              </w:numPr>
              <w:overflowPunct w:val="0"/>
              <w:autoSpaceDE w:val="0"/>
              <w:autoSpaceDN w:val="0"/>
              <w:adjustRightInd w:val="0"/>
              <w:spacing w:after="120"/>
              <w:contextualSpacing w:val="0"/>
              <w:rPr>
                <w:rFonts w:eastAsia="PMingLiU"/>
                <w:lang w:eastAsia="zh-TW"/>
              </w:rPr>
            </w:pPr>
            <w:r w:rsidRPr="00643C43">
              <w:rPr>
                <w:rFonts w:eastAsia="PMingLiU"/>
                <w:lang w:eastAsia="zh-TW"/>
              </w:rPr>
              <w:t>if EMW is not configured.</w:t>
            </w:r>
          </w:p>
          <w:p w14:paraId="2CCF7DD9" w14:textId="77777777" w:rsidR="00E97FDA" w:rsidRPr="00B446B1" w:rsidRDefault="00E97FDA" w:rsidP="00E97FDA">
            <w:pPr>
              <w:pStyle w:val="ListParagraph"/>
              <w:numPr>
                <w:ilvl w:val="1"/>
                <w:numId w:val="7"/>
              </w:numPr>
              <w:overflowPunct w:val="0"/>
              <w:autoSpaceDE w:val="0"/>
              <w:autoSpaceDN w:val="0"/>
              <w:adjustRightInd w:val="0"/>
              <w:spacing w:after="120"/>
              <w:contextualSpacing w:val="0"/>
            </w:pPr>
            <w:r w:rsidRPr="00643C43">
              <w:rPr>
                <w:rFonts w:hint="eastAsia"/>
              </w:rPr>
              <w:t>F</w:t>
            </w:r>
            <w:r w:rsidRPr="00643C43">
              <w:t xml:space="preserve">FS </w:t>
            </w:r>
            <w:r>
              <w:t>if EMW is configured and fully overlapped with MG, but</w:t>
            </w:r>
            <w:r w:rsidRPr="003A5302">
              <w:t xml:space="preserve"> </w:t>
            </w:r>
            <w:r>
              <w:t xml:space="preserve">the periodicity of MG is smaller than </w:t>
            </w:r>
            <w:proofErr w:type="gramStart"/>
            <w:r>
              <w:t>EMW</w:t>
            </w:r>
            <w:proofErr w:type="gramEnd"/>
            <w:r>
              <w:t xml:space="preserve"> </w:t>
            </w:r>
          </w:p>
          <w:p w14:paraId="4DF5D290" w14:textId="77777777" w:rsidR="00E97FDA" w:rsidRPr="00E97FDA" w:rsidRDefault="00E97FDA" w:rsidP="00E656AA">
            <w:pPr>
              <w:rPr>
                <w:b/>
                <w:bCs/>
              </w:rPr>
            </w:pPr>
          </w:p>
        </w:tc>
      </w:tr>
    </w:tbl>
    <w:p w14:paraId="73621570" w14:textId="77777777" w:rsidR="00E97FDA" w:rsidRDefault="00E97FDA" w:rsidP="00E656AA">
      <w:pPr>
        <w:rPr>
          <w:b/>
          <w:bCs/>
          <w:lang w:val="en-US"/>
        </w:rPr>
      </w:pPr>
    </w:p>
    <w:p w14:paraId="6AE8F68C" w14:textId="192FAF23" w:rsidR="00E00586" w:rsidRDefault="00E00586" w:rsidP="00E656AA">
      <w:pPr>
        <w:rPr>
          <w:b/>
          <w:bCs/>
          <w:lang w:val="en-US"/>
        </w:rPr>
      </w:pPr>
      <w:r>
        <w:rPr>
          <w:lang w:val="en-US"/>
        </w:rPr>
        <w:t xml:space="preserve">From UE perspective, it is simple just to follow EMW configuration for CRS measurement without gap. If </w:t>
      </w:r>
      <w:r w:rsidR="00E62C2E">
        <w:rPr>
          <w:lang w:val="en-US"/>
        </w:rPr>
        <w:t xml:space="preserve">EMW and MG are fully overlapped and periodicity is same, it is effectively same for both UE following EMW configuration or MG configuration for CRS measurements. </w:t>
      </w:r>
      <w:r w:rsidR="001970FE">
        <w:rPr>
          <w:lang w:val="en-US"/>
        </w:rPr>
        <w:t>I</w:t>
      </w:r>
      <w:r w:rsidR="00E62C2E">
        <w:rPr>
          <w:lang w:val="en-US"/>
        </w:rPr>
        <w:t xml:space="preserve">f </w:t>
      </w:r>
      <w:r w:rsidR="001970FE">
        <w:rPr>
          <w:lang w:val="en-US"/>
        </w:rPr>
        <w:t xml:space="preserve">MG is smaller </w:t>
      </w:r>
      <w:r w:rsidR="00E62C2E">
        <w:rPr>
          <w:lang w:val="en-US"/>
        </w:rPr>
        <w:t xml:space="preserve">periodicity </w:t>
      </w:r>
      <w:r w:rsidR="001970FE">
        <w:rPr>
          <w:lang w:val="en-US"/>
        </w:rPr>
        <w:t xml:space="preserve">than EMW, different UE may have different behavior. Therefore, </w:t>
      </w:r>
      <w:r w:rsidR="007F174C">
        <w:rPr>
          <w:lang w:val="en-US"/>
        </w:rPr>
        <w:t xml:space="preserve">RAN4 does not specify UE behavior in such scenario </w:t>
      </w:r>
      <w:r w:rsidR="008260A9">
        <w:rPr>
          <w:lang w:val="en-US"/>
        </w:rPr>
        <w:t>because</w:t>
      </w:r>
      <w:r w:rsidR="007F174C">
        <w:rPr>
          <w:lang w:val="en-US"/>
        </w:rPr>
        <w:t xml:space="preserve"> </w:t>
      </w:r>
      <w:r w:rsidR="008260A9">
        <w:rPr>
          <w:lang w:val="en-US"/>
        </w:rPr>
        <w:t>it is up to UE implementation to follow EMW or MG periodicity</w:t>
      </w:r>
      <w:r w:rsidR="003926F0">
        <w:rPr>
          <w:lang w:val="en-US"/>
        </w:rPr>
        <w:t xml:space="preserve"> if NW configured such scenario. </w:t>
      </w:r>
      <w:r w:rsidR="00672409">
        <w:rPr>
          <w:lang w:val="en-US"/>
        </w:rPr>
        <w:t xml:space="preserve">Since NW configures both EMW and MG, it is NW responsibility not to configure fully overlapped </w:t>
      </w:r>
      <w:r w:rsidR="0013675E">
        <w:rPr>
          <w:lang w:val="en-US"/>
        </w:rPr>
        <w:t xml:space="preserve">with MG and EMW but </w:t>
      </w:r>
      <w:r w:rsidR="00672409">
        <w:rPr>
          <w:lang w:val="en-US"/>
        </w:rPr>
        <w:t>MG period &lt; EMW</w:t>
      </w:r>
      <w:r w:rsidR="0013675E">
        <w:rPr>
          <w:lang w:val="en-US"/>
        </w:rPr>
        <w:t>.</w:t>
      </w:r>
    </w:p>
    <w:p w14:paraId="1511BF09" w14:textId="52A07C02" w:rsidR="00E97FDA" w:rsidRDefault="00BE302C" w:rsidP="00E656AA">
      <w:pPr>
        <w:rPr>
          <w:b/>
          <w:bCs/>
        </w:rPr>
      </w:pPr>
      <w:r w:rsidRPr="00BE302C">
        <w:rPr>
          <w:b/>
          <w:bCs/>
          <w:lang w:val="en-US"/>
        </w:rPr>
        <w:t>Proposal:</w:t>
      </w:r>
      <w:r w:rsidR="004E6EE1" w:rsidRPr="00BE302C">
        <w:rPr>
          <w:b/>
          <w:bCs/>
          <w:lang w:val="en-US"/>
        </w:rPr>
        <w:t xml:space="preserve"> </w:t>
      </w:r>
      <w:r w:rsidR="0013675E">
        <w:rPr>
          <w:b/>
          <w:bCs/>
          <w:lang w:val="en-US"/>
        </w:rPr>
        <w:t xml:space="preserve">NW should </w:t>
      </w:r>
      <w:r w:rsidR="003926F0">
        <w:rPr>
          <w:b/>
          <w:bCs/>
          <w:lang w:val="en-US"/>
        </w:rPr>
        <w:t>not configure</w:t>
      </w:r>
      <w:r w:rsidR="0013675E">
        <w:rPr>
          <w:b/>
          <w:bCs/>
          <w:lang w:val="en-US"/>
        </w:rPr>
        <w:t xml:space="preserve"> fully overlapped </w:t>
      </w:r>
      <w:r w:rsidR="003926F0">
        <w:rPr>
          <w:b/>
          <w:bCs/>
          <w:lang w:val="en-US"/>
        </w:rPr>
        <w:t>EMW</w:t>
      </w:r>
      <w:r w:rsidR="0013675E">
        <w:rPr>
          <w:b/>
          <w:bCs/>
          <w:lang w:val="en-US"/>
        </w:rPr>
        <w:t xml:space="preserve"> and </w:t>
      </w:r>
      <w:proofErr w:type="gramStart"/>
      <w:r w:rsidR="0013675E">
        <w:rPr>
          <w:b/>
          <w:bCs/>
          <w:lang w:val="en-US"/>
        </w:rPr>
        <w:t>MG</w:t>
      </w:r>
      <w:proofErr w:type="gramEnd"/>
      <w:r w:rsidR="0013675E">
        <w:rPr>
          <w:b/>
          <w:bCs/>
          <w:lang w:val="en-US"/>
        </w:rPr>
        <w:t xml:space="preserve"> but MG periodicity is smaller than EMW. If NW configure such scenario, </w:t>
      </w:r>
      <w:r w:rsidR="0089389B">
        <w:rPr>
          <w:b/>
          <w:bCs/>
          <w:lang w:val="en-US"/>
        </w:rPr>
        <w:t>it</w:t>
      </w:r>
      <w:r w:rsidRPr="00BE302C">
        <w:rPr>
          <w:b/>
          <w:bCs/>
        </w:rPr>
        <w:t xml:space="preserve"> is up to UE implementation </w:t>
      </w:r>
      <w:r w:rsidR="00C24CE4">
        <w:rPr>
          <w:b/>
          <w:bCs/>
        </w:rPr>
        <w:t xml:space="preserve">whether follow EMW or MG configuration. RAN4 does not specify requirements for this scenario. </w:t>
      </w:r>
    </w:p>
    <w:p w14:paraId="6AB0FF50" w14:textId="77777777" w:rsidR="00C57B59" w:rsidRDefault="00C57B59" w:rsidP="00E656AA">
      <w:pPr>
        <w:rPr>
          <w:b/>
          <w:bCs/>
        </w:rPr>
      </w:pPr>
    </w:p>
    <w:tbl>
      <w:tblPr>
        <w:tblStyle w:val="TableGrid"/>
        <w:tblW w:w="0" w:type="auto"/>
        <w:tblLook w:val="04A0" w:firstRow="1" w:lastRow="0" w:firstColumn="1" w:lastColumn="0" w:noHBand="0" w:noVBand="1"/>
      </w:tblPr>
      <w:tblGrid>
        <w:gridCol w:w="9621"/>
      </w:tblGrid>
      <w:tr w:rsidR="00C57B59" w14:paraId="17AE1D74" w14:textId="77777777" w:rsidTr="00C57B59">
        <w:tc>
          <w:tcPr>
            <w:tcW w:w="9621" w:type="dxa"/>
          </w:tcPr>
          <w:p w14:paraId="0DACA8A9" w14:textId="77777777" w:rsidR="00C57B59" w:rsidRDefault="00C57B59" w:rsidP="00C57B59">
            <w:pPr>
              <w:rPr>
                <w:b/>
                <w:u w:val="single"/>
              </w:rPr>
            </w:pPr>
            <w:r>
              <w:rPr>
                <w:b/>
                <w:u w:val="single"/>
              </w:rPr>
              <w:t>Issue 2-4-4: Scaling factor for case b-1 and b-2</w:t>
            </w:r>
          </w:p>
          <w:p w14:paraId="33CF13BE" w14:textId="77777777" w:rsidR="00C57B59" w:rsidRDefault="00C57B59" w:rsidP="00C57B59">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2A352A47" w14:textId="77777777" w:rsidR="00C57B59" w:rsidRDefault="00C57B59" w:rsidP="00C57B59">
            <w:pPr>
              <w:pStyle w:val="ListParagraph"/>
              <w:numPr>
                <w:ilvl w:val="1"/>
                <w:numId w:val="1"/>
              </w:numPr>
              <w:overflowPunct w:val="0"/>
              <w:autoSpaceDE w:val="0"/>
              <w:autoSpaceDN w:val="0"/>
              <w:adjustRightInd w:val="0"/>
              <w:spacing w:after="120"/>
              <w:ind w:left="1656"/>
              <w:contextualSpacing w:val="0"/>
            </w:pPr>
            <w:r>
              <w:t xml:space="preserve">Option 1: Update </w:t>
            </w:r>
            <w:proofErr w:type="spellStart"/>
            <w:r>
              <w:t>CSSFinterRAT</w:t>
            </w:r>
            <w:proofErr w:type="spellEnd"/>
            <w:r>
              <w:t xml:space="preserve"> = </w:t>
            </w:r>
            <w:proofErr w:type="spellStart"/>
            <w:r>
              <w:t>CSSFouside_</w:t>
            </w:r>
            <w:proofErr w:type="gramStart"/>
            <w:r>
              <w:t>gap,i</w:t>
            </w:r>
            <w:proofErr w:type="spellEnd"/>
            <w:proofErr w:type="gramEnd"/>
            <w:r>
              <w:t xml:space="preserve"> to take the inter-RAT LTE MOs with no measurement gap in to consideration.</w:t>
            </w:r>
          </w:p>
          <w:p w14:paraId="54A3BFDB" w14:textId="77777777" w:rsidR="00C57B59" w:rsidRDefault="00C57B59" w:rsidP="00C57B59">
            <w:pPr>
              <w:pStyle w:val="ListParagraph"/>
              <w:numPr>
                <w:ilvl w:val="1"/>
                <w:numId w:val="1"/>
              </w:numPr>
              <w:overflowPunct w:val="0"/>
              <w:autoSpaceDE w:val="0"/>
              <w:autoSpaceDN w:val="0"/>
              <w:adjustRightInd w:val="0"/>
              <w:spacing w:after="120"/>
              <w:ind w:left="1656"/>
              <w:contextualSpacing w:val="0"/>
            </w:pPr>
            <w:r>
              <w:t>Option 2:</w:t>
            </w:r>
          </w:p>
          <w:p w14:paraId="29041B23" w14:textId="77777777" w:rsidR="00C57B59" w:rsidRDefault="00C57B59" w:rsidP="00C57B59">
            <w:pPr>
              <w:pStyle w:val="ListParagraph"/>
              <w:numPr>
                <w:ilvl w:val="2"/>
                <w:numId w:val="1"/>
              </w:numPr>
              <w:overflowPunct w:val="0"/>
              <w:autoSpaceDE w:val="0"/>
              <w:autoSpaceDN w:val="0"/>
              <w:adjustRightInd w:val="0"/>
              <w:spacing w:after="120"/>
              <w:ind w:left="2376"/>
              <w:contextualSpacing w:val="0"/>
            </w:pPr>
            <w:r>
              <w:lastRenderedPageBreak/>
              <w:t>In case b-1, RAN4 to define CSSF_(</w:t>
            </w:r>
            <w:proofErr w:type="spellStart"/>
            <w:proofErr w:type="gramStart"/>
            <w:r>
              <w:t>interRAT,gapless</w:t>
            </w:r>
            <w:proofErr w:type="spellEnd"/>
            <w:proofErr w:type="gramEnd"/>
            <w:r>
              <w:t xml:space="preserve">) </w:t>
            </w:r>
            <w:proofErr w:type="spellStart"/>
            <w:r>
              <w:t>equaling</w:t>
            </w:r>
            <w:proofErr w:type="spellEnd"/>
            <w:r>
              <w:t xml:space="preserve"> CSSF_(</w:t>
            </w:r>
            <w:proofErr w:type="spellStart"/>
            <w:r>
              <w:t>outside_gap</w:t>
            </w:r>
            <w:proofErr w:type="spellEnd"/>
            <w:r>
              <w:t>) which additionally includes the number of inter-RAT LTE gapless measurement Mos</w:t>
            </w:r>
          </w:p>
          <w:p w14:paraId="1D91DABE" w14:textId="77777777" w:rsidR="00C57B59" w:rsidRDefault="00C57B59" w:rsidP="00C57B59">
            <w:pPr>
              <w:pStyle w:val="ListParagraph"/>
              <w:numPr>
                <w:ilvl w:val="2"/>
                <w:numId w:val="1"/>
              </w:numPr>
              <w:overflowPunct w:val="0"/>
              <w:autoSpaceDE w:val="0"/>
              <w:autoSpaceDN w:val="0"/>
              <w:adjustRightInd w:val="0"/>
              <w:spacing w:after="120"/>
              <w:ind w:left="2376"/>
              <w:contextualSpacing w:val="0"/>
            </w:pPr>
            <w:r>
              <w:t>In case b-2, RAN4 to define CSSF_(</w:t>
            </w:r>
            <w:proofErr w:type="spellStart"/>
            <w:proofErr w:type="gramStart"/>
            <w:r>
              <w:t>interRAT,gapless</w:t>
            </w:r>
            <w:proofErr w:type="spellEnd"/>
            <w:proofErr w:type="gramEnd"/>
            <w:r>
              <w:t>) which equals the number of configured inter-RAT LTE MOs within the active NR BWP</w:t>
            </w:r>
          </w:p>
          <w:p w14:paraId="7F817A5E" w14:textId="77777777" w:rsidR="00C57B59" w:rsidRDefault="00C57B59" w:rsidP="00C57B59">
            <w:pPr>
              <w:pStyle w:val="ListParagraph"/>
              <w:numPr>
                <w:ilvl w:val="1"/>
                <w:numId w:val="1"/>
              </w:numPr>
              <w:overflowPunct w:val="0"/>
              <w:autoSpaceDE w:val="0"/>
              <w:autoSpaceDN w:val="0"/>
              <w:adjustRightInd w:val="0"/>
              <w:spacing w:after="120"/>
              <w:ind w:left="1656"/>
              <w:contextualSpacing w:val="0"/>
            </w:pPr>
            <w:r>
              <w:t xml:space="preserve">Option 3: </w:t>
            </w:r>
            <w:proofErr w:type="spellStart"/>
            <w:r>
              <w:t>CSSFinterRAT</w:t>
            </w:r>
            <w:proofErr w:type="spellEnd"/>
            <w:r>
              <w:t xml:space="preserve"> is defined as CSSF outside MG, and inter-RAT carriers measured without MG are counted in CSSF outside MG</w:t>
            </w:r>
          </w:p>
          <w:p w14:paraId="5E9F1323" w14:textId="77777777" w:rsidR="00C57B59" w:rsidRPr="00C57B59" w:rsidRDefault="00C57B59" w:rsidP="00E656AA">
            <w:pPr>
              <w:rPr>
                <w:b/>
                <w:bCs/>
              </w:rPr>
            </w:pPr>
          </w:p>
        </w:tc>
      </w:tr>
    </w:tbl>
    <w:p w14:paraId="56599766" w14:textId="77777777" w:rsidR="00C57B59" w:rsidRDefault="00C57B59" w:rsidP="00E656AA">
      <w:pPr>
        <w:rPr>
          <w:b/>
          <w:bCs/>
          <w:lang w:val="en-US"/>
        </w:rPr>
      </w:pPr>
    </w:p>
    <w:p w14:paraId="77866E96" w14:textId="77777777" w:rsidR="00C703F0" w:rsidRDefault="00481C76" w:rsidP="00E656AA">
      <w:pPr>
        <w:rPr>
          <w:lang w:val="en-US"/>
        </w:rPr>
      </w:pPr>
      <w:r>
        <w:rPr>
          <w:lang w:val="en-US"/>
        </w:rPr>
        <w:t xml:space="preserve">Since active BWP is dynamically change, it is difficult to define number of inter-RAT LTE MOs within the active NR BWP. </w:t>
      </w:r>
      <w:r w:rsidR="00670244">
        <w:rPr>
          <w:lang w:val="en-US"/>
        </w:rPr>
        <w:t xml:space="preserve">Therefore, </w:t>
      </w:r>
      <w:r w:rsidR="002501FF">
        <w:rPr>
          <w:lang w:val="en-US"/>
        </w:rPr>
        <w:t xml:space="preserve">same </w:t>
      </w:r>
      <w:proofErr w:type="spellStart"/>
      <w:r w:rsidR="002501FF">
        <w:rPr>
          <w:lang w:val="en-US"/>
        </w:rPr>
        <w:t>CSSFoutside_gap</w:t>
      </w:r>
      <w:proofErr w:type="spellEnd"/>
      <w:r w:rsidR="00C703F0">
        <w:rPr>
          <w:lang w:val="en-US"/>
        </w:rPr>
        <w:t xml:space="preserve"> for case b-1 is applied for case b-2 as well. </w:t>
      </w:r>
    </w:p>
    <w:p w14:paraId="1233699C" w14:textId="16B07A04" w:rsidR="00C57B59" w:rsidRDefault="00C703F0" w:rsidP="00E656AA">
      <w:pPr>
        <w:rPr>
          <w:b/>
          <w:bCs/>
          <w:lang w:val="en-US"/>
        </w:rPr>
      </w:pPr>
      <w:proofErr w:type="gramStart"/>
      <w:r w:rsidRPr="00F63C70">
        <w:rPr>
          <w:b/>
          <w:bCs/>
          <w:lang w:val="en-US"/>
        </w:rPr>
        <w:t>Proposal</w:t>
      </w:r>
      <w:r>
        <w:rPr>
          <w:lang w:val="en-US"/>
        </w:rPr>
        <w:t xml:space="preserve"> :</w:t>
      </w:r>
      <w:proofErr w:type="gramEnd"/>
      <w:r>
        <w:rPr>
          <w:lang w:val="en-US"/>
        </w:rPr>
        <w:t xml:space="preserve"> </w:t>
      </w:r>
      <w:r>
        <w:t>RAN4 to define CSSF_(</w:t>
      </w:r>
      <w:proofErr w:type="spellStart"/>
      <w:r>
        <w:t>interRAT,gapless</w:t>
      </w:r>
      <w:proofErr w:type="spellEnd"/>
      <w:r>
        <w:t xml:space="preserve">) </w:t>
      </w:r>
      <w:proofErr w:type="spellStart"/>
      <w:r>
        <w:t>equaling</w:t>
      </w:r>
      <w:proofErr w:type="spellEnd"/>
      <w:r>
        <w:t xml:space="preserve"> CSSF_(</w:t>
      </w:r>
      <w:proofErr w:type="spellStart"/>
      <w:r>
        <w:t>outside_gap</w:t>
      </w:r>
      <w:proofErr w:type="spellEnd"/>
      <w:r>
        <w:t xml:space="preserve">) which additionally includes the number of inter-RAT LTE gapless measurement Mos </w:t>
      </w:r>
      <w:r>
        <w:rPr>
          <w:rFonts w:hint="eastAsia"/>
        </w:rPr>
        <w:t>f</w:t>
      </w:r>
      <w:r>
        <w:t xml:space="preserve">or both case b-1 and case b-2 </w:t>
      </w:r>
    </w:p>
    <w:tbl>
      <w:tblPr>
        <w:tblStyle w:val="TableGrid"/>
        <w:tblW w:w="0" w:type="auto"/>
        <w:tblLook w:val="04A0" w:firstRow="1" w:lastRow="0" w:firstColumn="1" w:lastColumn="0" w:noHBand="0" w:noVBand="1"/>
      </w:tblPr>
      <w:tblGrid>
        <w:gridCol w:w="9621"/>
      </w:tblGrid>
      <w:tr w:rsidR="00DD1DE9" w14:paraId="4E5D1883" w14:textId="77777777" w:rsidTr="00DD1DE9">
        <w:tc>
          <w:tcPr>
            <w:tcW w:w="9621" w:type="dxa"/>
          </w:tcPr>
          <w:p w14:paraId="64823261" w14:textId="77777777" w:rsidR="00DD1DE9" w:rsidRDefault="00DD1DE9" w:rsidP="00DD1DE9">
            <w:pPr>
              <w:rPr>
                <w:b/>
                <w:u w:val="single"/>
              </w:rPr>
            </w:pPr>
            <w:r>
              <w:rPr>
                <w:b/>
                <w:u w:val="single"/>
              </w:rPr>
              <w:t xml:space="preserve">Issue 2-5-1: Reporting of UE capability interRAT-NeedForIntrNR-r18 </w:t>
            </w:r>
          </w:p>
          <w:p w14:paraId="71D39671" w14:textId="77777777" w:rsidR="00DD1DE9" w:rsidRDefault="00DD1DE9" w:rsidP="00DD1DE9">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5D3F59C5" w14:textId="77777777" w:rsidR="00DD1DE9" w:rsidRDefault="00DD1DE9" w:rsidP="00DD1DE9">
            <w:pPr>
              <w:pStyle w:val="ListParagraph"/>
              <w:numPr>
                <w:ilvl w:val="1"/>
                <w:numId w:val="1"/>
              </w:numPr>
              <w:overflowPunct w:val="0"/>
              <w:autoSpaceDE w:val="0"/>
              <w:autoSpaceDN w:val="0"/>
              <w:adjustRightInd w:val="0"/>
              <w:spacing w:after="120"/>
              <w:ind w:left="1656"/>
              <w:contextualSpacing w:val="0"/>
            </w:pPr>
            <w:r>
              <w:t>Option 1: Reporting of interRAT-NeedForIntrNR-r18 capability should be done based on network request.</w:t>
            </w:r>
          </w:p>
          <w:p w14:paraId="6263C9FC" w14:textId="77777777" w:rsidR="00DD1DE9" w:rsidRDefault="00DD1DE9" w:rsidP="00DD1DE9">
            <w:pPr>
              <w:pStyle w:val="ListParagraph"/>
              <w:numPr>
                <w:ilvl w:val="1"/>
                <w:numId w:val="1"/>
              </w:numPr>
              <w:overflowPunct w:val="0"/>
              <w:autoSpaceDE w:val="0"/>
              <w:autoSpaceDN w:val="0"/>
              <w:adjustRightInd w:val="0"/>
              <w:spacing w:after="120"/>
              <w:ind w:left="1656"/>
              <w:contextualSpacing w:val="0"/>
            </w:pPr>
            <w:r>
              <w:t>Option 2: Do not further discuss this issue.</w:t>
            </w:r>
          </w:p>
          <w:p w14:paraId="2948A635" w14:textId="77777777" w:rsidR="00DD1DE9" w:rsidRPr="007047A3" w:rsidRDefault="00DD1DE9" w:rsidP="00DD1DE9">
            <w:pPr>
              <w:spacing w:after="120"/>
              <w:rPr>
                <w:szCs w:val="24"/>
                <w:lang w:val="en-US" w:eastAsia="zh-CN"/>
              </w:rPr>
            </w:pPr>
          </w:p>
          <w:p w14:paraId="631D1B0A" w14:textId="77777777" w:rsidR="00DD1DE9" w:rsidRDefault="00DD1DE9" w:rsidP="00DD1DE9">
            <w:pPr>
              <w:rPr>
                <w:b/>
                <w:u w:val="single"/>
              </w:rPr>
            </w:pPr>
            <w:r>
              <w:rPr>
                <w:b/>
                <w:u w:val="single"/>
              </w:rPr>
              <w:t xml:space="preserve">Issue 2-5-2: Introduction of new UE capabilities for supporting </w:t>
            </w:r>
            <w:proofErr w:type="gramStart"/>
            <w:r>
              <w:rPr>
                <w:b/>
                <w:u w:val="single"/>
              </w:rPr>
              <w:t>EMW</w:t>
            </w:r>
            <w:proofErr w:type="gramEnd"/>
            <w:r>
              <w:rPr>
                <w:b/>
                <w:u w:val="single"/>
              </w:rPr>
              <w:t xml:space="preserve"> </w:t>
            </w:r>
          </w:p>
          <w:p w14:paraId="6EA33C07" w14:textId="77777777" w:rsidR="00DD1DE9" w:rsidRDefault="00DD1DE9" w:rsidP="00DD1DE9">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0742B9E1" w14:textId="77777777" w:rsidR="00DD1DE9" w:rsidRDefault="00DD1DE9" w:rsidP="00DD1DE9">
            <w:pPr>
              <w:pStyle w:val="ListParagraph"/>
              <w:numPr>
                <w:ilvl w:val="1"/>
                <w:numId w:val="1"/>
              </w:numPr>
              <w:overflowPunct w:val="0"/>
              <w:autoSpaceDE w:val="0"/>
              <w:autoSpaceDN w:val="0"/>
              <w:adjustRightInd w:val="0"/>
              <w:spacing w:after="120"/>
              <w:ind w:left="1656"/>
              <w:contextualSpacing w:val="0"/>
            </w:pPr>
            <w:r>
              <w:t xml:space="preserve">Option 1: </w:t>
            </w:r>
            <w:proofErr w:type="gramStart"/>
            <w:r>
              <w:t>Yes</w:t>
            </w:r>
            <w:proofErr w:type="gramEnd"/>
            <w:r>
              <w:t xml:space="preserve"> for case b-1.</w:t>
            </w:r>
          </w:p>
          <w:p w14:paraId="25E19E6B" w14:textId="77777777" w:rsidR="00DD1DE9" w:rsidRDefault="00DD1DE9" w:rsidP="00DD1DE9">
            <w:pPr>
              <w:pStyle w:val="ListParagraph"/>
              <w:numPr>
                <w:ilvl w:val="1"/>
                <w:numId w:val="1"/>
              </w:numPr>
              <w:overflowPunct w:val="0"/>
              <w:autoSpaceDE w:val="0"/>
              <w:autoSpaceDN w:val="0"/>
              <w:adjustRightInd w:val="0"/>
              <w:spacing w:after="120"/>
              <w:ind w:left="1656"/>
              <w:contextualSpacing w:val="0"/>
            </w:pPr>
            <w:r>
              <w:t>Option 2: No.</w:t>
            </w:r>
          </w:p>
          <w:p w14:paraId="5B8732C1" w14:textId="77777777" w:rsidR="00DD1DE9" w:rsidRDefault="00DD1DE9" w:rsidP="00DD1DE9">
            <w:pPr>
              <w:spacing w:after="120"/>
              <w:rPr>
                <w:szCs w:val="24"/>
                <w:lang w:val="sv-SE" w:eastAsia="zh-CN"/>
              </w:rPr>
            </w:pPr>
          </w:p>
          <w:p w14:paraId="6CB305AE" w14:textId="77777777" w:rsidR="00DD1DE9" w:rsidRDefault="00DD1DE9" w:rsidP="00DD1DE9">
            <w:pPr>
              <w:rPr>
                <w:b/>
                <w:u w:val="single"/>
              </w:rPr>
            </w:pPr>
            <w:r>
              <w:rPr>
                <w:b/>
                <w:u w:val="single"/>
              </w:rPr>
              <w:t xml:space="preserve">Issue 2-5-3: Introduction of new UE capabilities for supporting mixed numerologies between NR and LTE </w:t>
            </w:r>
          </w:p>
          <w:p w14:paraId="2AEDCFCF" w14:textId="77777777" w:rsidR="00DD1DE9" w:rsidRDefault="00DD1DE9" w:rsidP="00DD1DE9">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004A0BC0" w14:textId="77777777" w:rsidR="00DD1DE9" w:rsidRDefault="00DD1DE9" w:rsidP="00DD1DE9">
            <w:pPr>
              <w:pStyle w:val="ListParagraph"/>
              <w:numPr>
                <w:ilvl w:val="1"/>
                <w:numId w:val="1"/>
              </w:numPr>
              <w:overflowPunct w:val="0"/>
              <w:autoSpaceDE w:val="0"/>
              <w:autoSpaceDN w:val="0"/>
              <w:adjustRightInd w:val="0"/>
              <w:spacing w:after="120"/>
              <w:ind w:left="1656"/>
              <w:contextualSpacing w:val="0"/>
            </w:pPr>
            <w:r>
              <w:t>Option 1: Yes, a new UE capability to support mix-numerology scheduling restriction for inter-RAT LTE measurement and NR data reception with 30KHz is introduced.</w:t>
            </w:r>
          </w:p>
          <w:p w14:paraId="33B1662B" w14:textId="77777777" w:rsidR="00DD1DE9" w:rsidRDefault="00DD1DE9" w:rsidP="00DD1DE9">
            <w:pPr>
              <w:pStyle w:val="ListParagraph"/>
              <w:numPr>
                <w:ilvl w:val="1"/>
                <w:numId w:val="1"/>
              </w:numPr>
              <w:overflowPunct w:val="0"/>
              <w:autoSpaceDE w:val="0"/>
              <w:autoSpaceDN w:val="0"/>
              <w:adjustRightInd w:val="0"/>
              <w:spacing w:after="120"/>
              <w:ind w:left="1656"/>
              <w:contextualSpacing w:val="0"/>
              <w:rPr>
                <w:rFonts w:eastAsia="SimSun"/>
                <w:szCs w:val="24"/>
                <w:lang w:eastAsia="zh-CN"/>
              </w:rPr>
            </w:pPr>
            <w:r>
              <w:t>Option 2: RAN4 does not need to define scheduling restriction due to mixed numerology at least for DSS scenario in case b-2.</w:t>
            </w:r>
          </w:p>
          <w:p w14:paraId="37A959E9" w14:textId="77777777" w:rsidR="00DD1DE9" w:rsidRPr="007047A3" w:rsidRDefault="00DD1DE9" w:rsidP="00DD1DE9">
            <w:pPr>
              <w:spacing w:after="120"/>
              <w:rPr>
                <w:szCs w:val="24"/>
                <w:lang w:val="en-US" w:eastAsia="zh-CN"/>
              </w:rPr>
            </w:pPr>
          </w:p>
          <w:p w14:paraId="47A2DF4B" w14:textId="77777777" w:rsidR="00DD1DE9" w:rsidRDefault="00DD1DE9" w:rsidP="00E656AA">
            <w:pPr>
              <w:rPr>
                <w:b/>
                <w:bCs/>
                <w:lang w:val="en-US"/>
              </w:rPr>
            </w:pPr>
          </w:p>
        </w:tc>
      </w:tr>
    </w:tbl>
    <w:p w14:paraId="28E68FDE" w14:textId="021CDDCB" w:rsidR="00C57B59" w:rsidRDefault="00C57B59" w:rsidP="00E656AA">
      <w:pPr>
        <w:rPr>
          <w:b/>
          <w:bCs/>
          <w:lang w:val="en-US"/>
        </w:rPr>
      </w:pPr>
    </w:p>
    <w:p w14:paraId="4CBEA40B" w14:textId="3E00C09E" w:rsidR="00C72C41" w:rsidRDefault="00DA0624" w:rsidP="00E656AA">
      <w:pPr>
        <w:rPr>
          <w:b/>
          <w:bCs/>
          <w:lang w:val="en-US"/>
        </w:rPr>
      </w:pPr>
      <w:proofErr w:type="gramStart"/>
      <w:r>
        <w:rPr>
          <w:b/>
          <w:bCs/>
          <w:lang w:val="en-US"/>
        </w:rPr>
        <w:t>Proposal :</w:t>
      </w:r>
      <w:proofErr w:type="gramEnd"/>
      <w:r>
        <w:rPr>
          <w:b/>
          <w:bCs/>
          <w:lang w:val="en-US"/>
        </w:rPr>
        <w:t xml:space="preserve"> </w:t>
      </w:r>
      <w:r w:rsidR="009A4DE0">
        <w:rPr>
          <w:b/>
          <w:bCs/>
          <w:lang w:val="en-US"/>
        </w:rPr>
        <w:t>No additional UE capability is introduced</w:t>
      </w:r>
      <w:r w:rsidR="009A4DE0">
        <w:rPr>
          <w:b/>
          <w:bCs/>
          <w:lang w:val="en-US"/>
        </w:rPr>
        <w:t xml:space="preserve">. </w:t>
      </w:r>
      <w:r w:rsidR="00C72C41">
        <w:rPr>
          <w:b/>
          <w:bCs/>
          <w:lang w:val="en-US"/>
        </w:rPr>
        <w:t xml:space="preserve">RAN4 </w:t>
      </w:r>
      <w:r w:rsidR="004B2B0B">
        <w:rPr>
          <w:b/>
          <w:bCs/>
          <w:lang w:val="en-US"/>
        </w:rPr>
        <w:t xml:space="preserve">already </w:t>
      </w:r>
      <w:r w:rsidR="00EF6632">
        <w:rPr>
          <w:b/>
          <w:bCs/>
          <w:lang w:val="en-US"/>
        </w:rPr>
        <w:t xml:space="preserve">made agreements that no additional UE </w:t>
      </w:r>
      <w:r w:rsidR="004B2B0B">
        <w:rPr>
          <w:b/>
          <w:bCs/>
          <w:lang w:val="en-US"/>
        </w:rPr>
        <w:t>capability</w:t>
      </w:r>
      <w:r w:rsidR="00EF6632">
        <w:rPr>
          <w:b/>
          <w:bCs/>
          <w:lang w:val="en-US"/>
        </w:rPr>
        <w:t xml:space="preserve"> is defined </w:t>
      </w:r>
      <w:r w:rsidR="004B2B0B">
        <w:rPr>
          <w:b/>
          <w:bCs/>
          <w:lang w:val="en-US"/>
        </w:rPr>
        <w:t xml:space="preserve">for mixed </w:t>
      </w:r>
      <w:r>
        <w:rPr>
          <w:b/>
          <w:bCs/>
          <w:lang w:val="en-US"/>
        </w:rPr>
        <w:t>numerolog</w:t>
      </w:r>
      <w:r w:rsidR="00EF6632">
        <w:rPr>
          <w:b/>
          <w:bCs/>
          <w:lang w:val="en-US"/>
        </w:rPr>
        <w:t>y at RAN4 #106 bis-e</w:t>
      </w:r>
      <w:r w:rsidR="00CB61C4">
        <w:rPr>
          <w:b/>
          <w:bCs/>
          <w:lang w:val="en-US"/>
        </w:rPr>
        <w:t xml:space="preserve"> [2]</w:t>
      </w:r>
    </w:p>
    <w:tbl>
      <w:tblPr>
        <w:tblStyle w:val="TableGrid"/>
        <w:tblW w:w="0" w:type="auto"/>
        <w:tblLook w:val="04A0" w:firstRow="1" w:lastRow="0" w:firstColumn="1" w:lastColumn="0" w:noHBand="0" w:noVBand="1"/>
      </w:tblPr>
      <w:tblGrid>
        <w:gridCol w:w="9621"/>
      </w:tblGrid>
      <w:tr w:rsidR="00C95919" w14:paraId="090D6C72" w14:textId="77777777" w:rsidTr="00C95919">
        <w:tc>
          <w:tcPr>
            <w:tcW w:w="9621" w:type="dxa"/>
          </w:tcPr>
          <w:p w14:paraId="0925FE1D" w14:textId="771E1830" w:rsidR="00C95919" w:rsidRPr="000B03E8" w:rsidRDefault="000B03E8" w:rsidP="00E656AA">
            <w:pPr>
              <w:rPr>
                <w:b/>
                <w:bCs/>
                <w:sz w:val="18"/>
                <w:szCs w:val="18"/>
              </w:rPr>
            </w:pPr>
            <w:r w:rsidRPr="00AD0ADF">
              <w:rPr>
                <w:b/>
                <w:bCs/>
                <w:sz w:val="18"/>
                <w:szCs w:val="18"/>
                <w:highlight w:val="green"/>
              </w:rPr>
              <w:t>R4-</w:t>
            </w:r>
            <w:r w:rsidR="00AD0ADF" w:rsidRPr="00AD0ADF">
              <w:rPr>
                <w:b/>
                <w:bCs/>
                <w:sz w:val="18"/>
                <w:szCs w:val="18"/>
                <w:highlight w:val="green"/>
              </w:rPr>
              <w:t>2306331</w:t>
            </w:r>
            <w:r w:rsidR="00AD0ADF">
              <w:rPr>
                <w:b/>
                <w:bCs/>
                <w:sz w:val="18"/>
                <w:szCs w:val="18"/>
              </w:rPr>
              <w:t xml:space="preserve">, </w:t>
            </w:r>
            <w:r w:rsidR="00377EE0">
              <w:rPr>
                <w:b/>
                <w:bCs/>
                <w:sz w:val="18"/>
                <w:szCs w:val="18"/>
              </w:rPr>
              <w:t>RAN4 #106-bis</w:t>
            </w:r>
            <w:r w:rsidR="00DA0624">
              <w:rPr>
                <w:b/>
                <w:bCs/>
                <w:sz w:val="18"/>
                <w:szCs w:val="18"/>
              </w:rPr>
              <w:t>-e</w:t>
            </w:r>
          </w:p>
          <w:p w14:paraId="226576D6" w14:textId="77777777" w:rsidR="000B03E8" w:rsidRDefault="000B03E8" w:rsidP="000B03E8">
            <w:pPr>
              <w:pStyle w:val="Heading3"/>
              <w:numPr>
                <w:ilvl w:val="2"/>
                <w:numId w:val="0"/>
              </w:numPr>
              <w:tabs>
                <w:tab w:val="left" w:pos="576"/>
                <w:tab w:val="left" w:pos="1146"/>
              </w:tabs>
              <w:ind w:left="720" w:hanging="720"/>
              <w:rPr>
                <w:b/>
                <w:bCs/>
                <w:sz w:val="24"/>
                <w:szCs w:val="24"/>
              </w:rPr>
            </w:pPr>
            <w:r>
              <w:rPr>
                <w:b/>
                <w:bCs/>
                <w:sz w:val="24"/>
                <w:szCs w:val="24"/>
              </w:rPr>
              <w:t xml:space="preserve">Issue 2-2-3: Additional capability to support inter-RAT measurement without gap with mixed </w:t>
            </w:r>
            <w:proofErr w:type="gramStart"/>
            <w:r>
              <w:rPr>
                <w:b/>
                <w:bCs/>
                <w:sz w:val="24"/>
                <w:szCs w:val="24"/>
              </w:rPr>
              <w:t>numerology</w:t>
            </w:r>
            <w:proofErr w:type="gramEnd"/>
            <w:r>
              <w:rPr>
                <w:b/>
                <w:bCs/>
                <w:sz w:val="24"/>
                <w:szCs w:val="24"/>
              </w:rPr>
              <w:t xml:space="preserve"> </w:t>
            </w:r>
          </w:p>
          <w:p w14:paraId="298CBA70" w14:textId="77777777" w:rsidR="000B03E8" w:rsidRDefault="000B03E8" w:rsidP="000B03E8">
            <w:pPr>
              <w:spacing w:afterLines="50" w:after="120"/>
              <w:ind w:leftChars="200" w:left="400"/>
              <w:rPr>
                <w:lang w:eastAsia="zh-CN"/>
              </w:rPr>
            </w:pPr>
            <w:r w:rsidRPr="00DA0624">
              <w:rPr>
                <w:b/>
                <w:highlight w:val="green"/>
                <w:lang w:eastAsia="zh-CN"/>
              </w:rPr>
              <w:t>&lt; Agreement &gt;</w:t>
            </w:r>
            <w:r w:rsidRPr="00DA0624">
              <w:rPr>
                <w:highlight w:val="green"/>
                <w:lang w:eastAsia="zh-CN"/>
              </w:rPr>
              <w:t>:</w:t>
            </w:r>
            <w:r>
              <w:rPr>
                <w:lang w:eastAsia="zh-CN"/>
              </w:rPr>
              <w:t xml:space="preserve"> </w:t>
            </w:r>
          </w:p>
          <w:p w14:paraId="16D928F4" w14:textId="77777777" w:rsidR="000B03E8" w:rsidRPr="00DA0624" w:rsidRDefault="000B03E8" w:rsidP="000B03E8">
            <w:pPr>
              <w:pStyle w:val="ListParagraph"/>
              <w:numPr>
                <w:ilvl w:val="1"/>
                <w:numId w:val="1"/>
              </w:numPr>
              <w:spacing w:after="120" w:line="256" w:lineRule="auto"/>
              <w:ind w:left="1440"/>
              <w:contextualSpacing w:val="0"/>
              <w:rPr>
                <w:i/>
                <w:color w:val="0070C0"/>
                <w:highlight w:val="green"/>
              </w:rPr>
            </w:pPr>
            <w:r w:rsidRPr="00DA0624">
              <w:rPr>
                <w:highlight w:val="green"/>
              </w:rPr>
              <w:t xml:space="preserve">No additional UE capability is defined for inter-RAT measurement with mixed numerology; </w:t>
            </w:r>
            <w:proofErr w:type="gramStart"/>
            <w:r w:rsidRPr="00DA0624">
              <w:rPr>
                <w:highlight w:val="green"/>
              </w:rPr>
              <w:t>instead</w:t>
            </w:r>
            <w:proofErr w:type="gramEnd"/>
            <w:r w:rsidRPr="00DA0624">
              <w:rPr>
                <w:highlight w:val="green"/>
              </w:rPr>
              <w:t xml:space="preserve"> it can be considered for scheduling restriction</w:t>
            </w:r>
          </w:p>
          <w:p w14:paraId="3D5BE282" w14:textId="77777777" w:rsidR="000B03E8" w:rsidRPr="000B03E8" w:rsidRDefault="000B03E8" w:rsidP="000B03E8">
            <w:pPr>
              <w:spacing w:after="120" w:line="256" w:lineRule="auto"/>
              <w:rPr>
                <w:b/>
                <w:bCs/>
              </w:rPr>
            </w:pPr>
          </w:p>
        </w:tc>
      </w:tr>
    </w:tbl>
    <w:p w14:paraId="0BF370D1" w14:textId="77777777" w:rsidR="00C95919" w:rsidRPr="00BE302C" w:rsidRDefault="00C95919" w:rsidP="00E656AA">
      <w:pPr>
        <w:rPr>
          <w:b/>
          <w:bCs/>
          <w:lang w:val="en-US"/>
        </w:rPr>
      </w:pPr>
    </w:p>
    <w:p w14:paraId="4EF73B6F" w14:textId="77777777" w:rsidR="00186322" w:rsidRDefault="00186322" w:rsidP="00186322">
      <w:pPr>
        <w:pStyle w:val="Heading1"/>
        <w:rPr>
          <w:lang w:val="en-US"/>
        </w:rPr>
      </w:pPr>
      <w:r>
        <w:rPr>
          <w:lang w:val="en-US"/>
        </w:rPr>
        <w:t>Conclusions</w:t>
      </w:r>
    </w:p>
    <w:p w14:paraId="405AB9A7" w14:textId="77777777" w:rsidR="00B81226" w:rsidRDefault="00B81226" w:rsidP="00B81226">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w:t>
      </w:r>
      <w:proofErr w:type="spellStart"/>
      <w:r w:rsidRPr="00E656AA">
        <w:rPr>
          <w:lang w:val="en-US"/>
        </w:rPr>
        <w:t>simultaneousRxTxInterBandENDC</w:t>
      </w:r>
      <w:proofErr w:type="spellEnd"/>
      <w:r w:rsidRPr="00E656AA">
        <w:rPr>
          <w:lang w:val="en-US"/>
        </w:rPr>
        <w:t xml:space="preserve"> is</w:t>
      </w:r>
      <w:r>
        <w:rPr>
          <w:lang w:val="en-US"/>
        </w:rPr>
        <w:t xml:space="preserve"> already</w:t>
      </w:r>
      <w:r w:rsidRPr="00E656AA">
        <w:rPr>
          <w:lang w:val="en-US"/>
        </w:rPr>
        <w:t xml:space="preserve"> defined in Rel 17 which can be applied for case b-1</w:t>
      </w:r>
      <w:r>
        <w:rPr>
          <w:lang w:val="en-US"/>
        </w:rPr>
        <w:t xml:space="preserve"> DC scenario</w:t>
      </w:r>
      <w:r w:rsidRPr="00E656AA">
        <w:rPr>
          <w:lang w:val="en-US"/>
        </w:rPr>
        <w:t xml:space="preserve">. </w:t>
      </w:r>
      <w:r>
        <w:rPr>
          <w:lang w:val="en-US"/>
        </w:rPr>
        <w:t xml:space="preserve">Therefore, RAN4 does reuse this capability and 9.4.3.5 </w:t>
      </w:r>
      <w:r w:rsidRPr="00E656AA">
        <w:rPr>
          <w:lang w:val="en-US"/>
        </w:rPr>
        <w:t xml:space="preserve">scheduling restriction </w:t>
      </w:r>
      <w:r>
        <w:rPr>
          <w:lang w:val="en-US"/>
        </w:rPr>
        <w:t xml:space="preserve">for case b-1. </w:t>
      </w:r>
    </w:p>
    <w:p w14:paraId="7390FFA0" w14:textId="77777777" w:rsidR="00B81226" w:rsidRPr="00E656AA" w:rsidRDefault="00B81226" w:rsidP="00B81226">
      <w:pPr>
        <w:rPr>
          <w:b/>
          <w:bCs/>
          <w:lang w:val="en-US"/>
        </w:rPr>
      </w:pPr>
      <w:r w:rsidRPr="00DC6232">
        <w:rPr>
          <w:b/>
          <w:bCs/>
          <w:lang w:val="en-US"/>
        </w:rPr>
        <w:t xml:space="preserve">Proposal: Existing scheduling restrictions on 9.4.3.5 can be reused for case b-1 for UE who does not support </w:t>
      </w:r>
      <w:proofErr w:type="spellStart"/>
      <w:r w:rsidRPr="00E656AA">
        <w:rPr>
          <w:b/>
          <w:bCs/>
          <w:lang w:val="en-US"/>
        </w:rPr>
        <w:t>simultaneousRxTxInterBandENDC</w:t>
      </w:r>
      <w:proofErr w:type="spellEnd"/>
      <w:r w:rsidRPr="00DC6232">
        <w:rPr>
          <w:b/>
          <w:bCs/>
          <w:lang w:val="en-US"/>
        </w:rPr>
        <w:t xml:space="preserve">. </w:t>
      </w:r>
    </w:p>
    <w:p w14:paraId="1CAB93AA" w14:textId="77777777" w:rsidR="00B81226" w:rsidRPr="00E656AA" w:rsidRDefault="00B81226" w:rsidP="00B81226">
      <w:pPr>
        <w:rPr>
          <w:lang w:val="en-US"/>
        </w:rPr>
      </w:pPr>
      <w:proofErr w:type="gramStart"/>
      <w:r w:rsidRPr="00E656AA">
        <w:rPr>
          <w:b/>
          <w:bCs/>
          <w:lang w:val="en-US"/>
        </w:rPr>
        <w:t>Observation</w:t>
      </w:r>
      <w:r w:rsidRPr="00E656AA">
        <w:rPr>
          <w:lang w:val="en-US"/>
        </w:rPr>
        <w:t xml:space="preserve"> :</w:t>
      </w:r>
      <w:proofErr w:type="gramEnd"/>
      <w:r w:rsidRPr="00E656AA">
        <w:rPr>
          <w:lang w:val="en-US"/>
        </w:rPr>
        <w:t xml:space="preserve"> For case b-2 (CRS in active BWP), there are two scenarios as </w:t>
      </w:r>
    </w:p>
    <w:p w14:paraId="7D4CA204" w14:textId="77777777" w:rsidR="00B81226" w:rsidRPr="00E656AA" w:rsidRDefault="00B81226" w:rsidP="00B81226">
      <w:pPr>
        <w:numPr>
          <w:ilvl w:val="0"/>
          <w:numId w:val="8"/>
        </w:numPr>
        <w:rPr>
          <w:lang w:val="en-US"/>
        </w:rPr>
      </w:pPr>
      <w:r w:rsidRPr="00E656AA">
        <w:rPr>
          <w:lang w:val="en-US"/>
        </w:rPr>
        <w:t xml:space="preserve">DSS scenario: no scheduling restriction is needed </w:t>
      </w:r>
      <w:r>
        <w:rPr>
          <w:lang w:val="en-US"/>
        </w:rPr>
        <w:t>because</w:t>
      </w:r>
      <w:r w:rsidRPr="00E656AA">
        <w:rPr>
          <w:lang w:val="en-US"/>
        </w:rPr>
        <w:t xml:space="preserve"> CRS and serving cell </w:t>
      </w:r>
      <w:r>
        <w:rPr>
          <w:lang w:val="en-US"/>
        </w:rPr>
        <w:t>is</w:t>
      </w:r>
      <w:r w:rsidRPr="00E656AA">
        <w:rPr>
          <w:lang w:val="en-US"/>
        </w:rPr>
        <w:t xml:space="preserve"> same SCS. Moreover, there is </w:t>
      </w:r>
      <w:proofErr w:type="spellStart"/>
      <w:r w:rsidRPr="00E656AA">
        <w:rPr>
          <w:lang w:val="en-US"/>
        </w:rPr>
        <w:t>RM’ed</w:t>
      </w:r>
      <w:proofErr w:type="spellEnd"/>
      <w:r w:rsidRPr="00E656AA">
        <w:rPr>
          <w:lang w:val="en-US"/>
        </w:rPr>
        <w:t xml:space="preserve"> around CRS</w:t>
      </w:r>
      <w:r>
        <w:rPr>
          <w:lang w:val="en-US"/>
        </w:rPr>
        <w:t xml:space="preserve">. </w:t>
      </w:r>
    </w:p>
    <w:p w14:paraId="7FF07BAB" w14:textId="77777777" w:rsidR="00B81226" w:rsidRPr="00E656AA" w:rsidRDefault="00B81226" w:rsidP="00B81226">
      <w:pPr>
        <w:numPr>
          <w:ilvl w:val="0"/>
          <w:numId w:val="8"/>
        </w:numPr>
        <w:rPr>
          <w:lang w:val="en-US"/>
        </w:rPr>
      </w:pPr>
      <w:r w:rsidRPr="00E656AA">
        <w:rPr>
          <w:lang w:val="en-US"/>
        </w:rPr>
        <w:t xml:space="preserve">CRS-IM scenario: CRS is not serving LTE for the UE. In this case, mixed SCS scenario can be possible. But it is questionable </w:t>
      </w:r>
      <w:r>
        <w:rPr>
          <w:lang w:val="en-US"/>
        </w:rPr>
        <w:t>whether/how scheduling restriction is applied for CRS-IM purpose.</w:t>
      </w:r>
      <w:r w:rsidRPr="00E656AA">
        <w:rPr>
          <w:lang w:val="en-US"/>
        </w:rPr>
        <w:t xml:space="preserve"> </w:t>
      </w:r>
    </w:p>
    <w:p w14:paraId="14BD94EA" w14:textId="47C55804" w:rsidR="00755EAC" w:rsidRPr="00B81226" w:rsidRDefault="00B81226" w:rsidP="00B81226">
      <w:pPr>
        <w:spacing w:after="0"/>
        <w:rPr>
          <w:lang w:val="en-US"/>
        </w:rPr>
      </w:pPr>
      <w:r w:rsidRPr="00B81226">
        <w:rPr>
          <w:b/>
          <w:bCs/>
          <w:lang w:val="en-US"/>
        </w:rPr>
        <w:t xml:space="preserve">Observation: </w:t>
      </w:r>
      <w:r w:rsidRPr="00B81226">
        <w:rPr>
          <w:lang w:val="en-US"/>
        </w:rPr>
        <w:t xml:space="preserve">mixed numerology scenario is only considered for CRS-IM. UE to perform CRS-IM with different numerology, UE </w:t>
      </w:r>
      <w:proofErr w:type="gramStart"/>
      <w:r w:rsidRPr="00B81226">
        <w:rPr>
          <w:lang w:val="en-US"/>
        </w:rPr>
        <w:t>has to</w:t>
      </w:r>
      <w:proofErr w:type="gramEnd"/>
      <w:r w:rsidRPr="00B81226">
        <w:rPr>
          <w:lang w:val="en-US"/>
        </w:rPr>
        <w:t xml:space="preserve"> support a corresponding CRS-IM capability. </w:t>
      </w:r>
      <w:proofErr w:type="gramStart"/>
      <w:r w:rsidRPr="00B81226">
        <w:rPr>
          <w:lang w:val="en-US"/>
        </w:rPr>
        <w:t>Without supporting CRS-IM capability, there</w:t>
      </w:r>
      <w:proofErr w:type="gramEnd"/>
      <w:r w:rsidRPr="00B81226">
        <w:rPr>
          <w:lang w:val="en-US"/>
        </w:rPr>
        <w:t xml:space="preserve"> is no scenario that UE to perform LTE measurement without gap while NR SCS is 30KHz and CRS is completely contained in UE active BWP.</w:t>
      </w:r>
    </w:p>
    <w:p w14:paraId="06A28043" w14:textId="77777777" w:rsidR="00B81226" w:rsidRDefault="00B81226" w:rsidP="00B81226">
      <w:pPr>
        <w:pStyle w:val="ListParagraph"/>
        <w:spacing w:after="0"/>
        <w:contextualSpacing w:val="0"/>
        <w:rPr>
          <w:rFonts w:eastAsia="Times New Roman"/>
          <w:lang w:val="en-US"/>
        </w:rPr>
      </w:pPr>
    </w:p>
    <w:p w14:paraId="5C3E0681" w14:textId="77777777" w:rsidR="00B81226" w:rsidRDefault="00B81226" w:rsidP="00B81226">
      <w:pPr>
        <w:rPr>
          <w:b/>
          <w:bCs/>
          <w:lang w:val="en-US"/>
        </w:rPr>
      </w:pPr>
      <w:r w:rsidRPr="008B1715">
        <w:rPr>
          <w:b/>
          <w:bCs/>
          <w:lang w:val="en-US"/>
        </w:rPr>
        <w:t xml:space="preserve">Proposal: RAN4 does not need to define scheduling restrictions due to mixed numerology for case b-2.  </w:t>
      </w:r>
    </w:p>
    <w:p w14:paraId="156F406A" w14:textId="77777777" w:rsidR="004037E3" w:rsidRDefault="004037E3" w:rsidP="004037E3">
      <w:pPr>
        <w:rPr>
          <w:b/>
          <w:bCs/>
        </w:rPr>
      </w:pPr>
      <w:r w:rsidRPr="00BE302C">
        <w:rPr>
          <w:b/>
          <w:bCs/>
          <w:lang w:val="en-US"/>
        </w:rPr>
        <w:t xml:space="preserve">Proposal: </w:t>
      </w:r>
      <w:r>
        <w:rPr>
          <w:b/>
          <w:bCs/>
          <w:lang w:val="en-US"/>
        </w:rPr>
        <w:t xml:space="preserve">NW should not configure fully overlapped EMW and </w:t>
      </w:r>
      <w:proofErr w:type="gramStart"/>
      <w:r>
        <w:rPr>
          <w:b/>
          <w:bCs/>
          <w:lang w:val="en-US"/>
        </w:rPr>
        <w:t>MG</w:t>
      </w:r>
      <w:proofErr w:type="gramEnd"/>
      <w:r>
        <w:rPr>
          <w:b/>
          <w:bCs/>
          <w:lang w:val="en-US"/>
        </w:rPr>
        <w:t xml:space="preserve"> but MG periodicity is smaller than EMW. If NW configure such scenario, it</w:t>
      </w:r>
      <w:r w:rsidRPr="00BE302C">
        <w:rPr>
          <w:b/>
          <w:bCs/>
        </w:rPr>
        <w:t xml:space="preserve"> is up to UE implementation </w:t>
      </w:r>
      <w:r>
        <w:rPr>
          <w:b/>
          <w:bCs/>
        </w:rPr>
        <w:t xml:space="preserve">whether follow EMW or MG configuration. RAN4 does not specify requirements for this scenario. </w:t>
      </w:r>
    </w:p>
    <w:p w14:paraId="13102D77" w14:textId="7D8043F9" w:rsidR="004037E3" w:rsidRDefault="009A4DE0" w:rsidP="004037E3">
      <w:pPr>
        <w:rPr>
          <w:b/>
          <w:bCs/>
          <w:lang w:val="en-US"/>
        </w:rPr>
      </w:pPr>
      <w:r>
        <w:rPr>
          <w:b/>
          <w:bCs/>
          <w:lang w:val="en-US"/>
        </w:rPr>
        <w:t>Proposal:</w:t>
      </w:r>
      <w:r w:rsidR="004037E3">
        <w:rPr>
          <w:b/>
          <w:bCs/>
          <w:lang w:val="en-US"/>
        </w:rPr>
        <w:t xml:space="preserve"> </w:t>
      </w:r>
      <w:r>
        <w:rPr>
          <w:b/>
          <w:bCs/>
          <w:lang w:val="en-US"/>
        </w:rPr>
        <w:t xml:space="preserve">No additional UE capability is introduced. </w:t>
      </w:r>
      <w:r w:rsidR="004037E3">
        <w:rPr>
          <w:b/>
          <w:bCs/>
          <w:lang w:val="en-US"/>
        </w:rPr>
        <w:t>RAN4 already made agreements that no additional UE capability is defined for mixed numerology at RAN4 #106 bis-e [2]</w:t>
      </w:r>
    </w:p>
    <w:tbl>
      <w:tblPr>
        <w:tblStyle w:val="TableGrid"/>
        <w:tblW w:w="0" w:type="auto"/>
        <w:tblLook w:val="04A0" w:firstRow="1" w:lastRow="0" w:firstColumn="1" w:lastColumn="0" w:noHBand="0" w:noVBand="1"/>
      </w:tblPr>
      <w:tblGrid>
        <w:gridCol w:w="9621"/>
      </w:tblGrid>
      <w:tr w:rsidR="004037E3" w14:paraId="3C4A60AC" w14:textId="77777777" w:rsidTr="001325B8">
        <w:tc>
          <w:tcPr>
            <w:tcW w:w="9621" w:type="dxa"/>
          </w:tcPr>
          <w:p w14:paraId="6EACECDE" w14:textId="77777777" w:rsidR="004037E3" w:rsidRPr="000B03E8" w:rsidRDefault="004037E3" w:rsidP="001325B8">
            <w:pPr>
              <w:rPr>
                <w:b/>
                <w:bCs/>
                <w:sz w:val="18"/>
                <w:szCs w:val="18"/>
              </w:rPr>
            </w:pPr>
            <w:r w:rsidRPr="00AD0ADF">
              <w:rPr>
                <w:b/>
                <w:bCs/>
                <w:sz w:val="18"/>
                <w:szCs w:val="18"/>
                <w:highlight w:val="green"/>
              </w:rPr>
              <w:t>R4-2306331</w:t>
            </w:r>
            <w:r>
              <w:rPr>
                <w:b/>
                <w:bCs/>
                <w:sz w:val="18"/>
                <w:szCs w:val="18"/>
              </w:rPr>
              <w:t>, RAN4 #106-bis-e</w:t>
            </w:r>
          </w:p>
          <w:p w14:paraId="7B07FB27" w14:textId="77777777" w:rsidR="004037E3" w:rsidRDefault="004037E3" w:rsidP="001325B8">
            <w:pPr>
              <w:pStyle w:val="Heading3"/>
              <w:numPr>
                <w:ilvl w:val="2"/>
                <w:numId w:val="0"/>
              </w:numPr>
              <w:tabs>
                <w:tab w:val="left" w:pos="576"/>
                <w:tab w:val="left" w:pos="1146"/>
              </w:tabs>
              <w:ind w:left="720" w:hanging="720"/>
              <w:rPr>
                <w:b/>
                <w:bCs/>
                <w:sz w:val="24"/>
                <w:szCs w:val="24"/>
              </w:rPr>
            </w:pPr>
            <w:r>
              <w:rPr>
                <w:b/>
                <w:bCs/>
                <w:sz w:val="24"/>
                <w:szCs w:val="24"/>
              </w:rPr>
              <w:t xml:space="preserve">Issue 2-2-3: Additional capability to support inter-RAT measurement without gap with mixed </w:t>
            </w:r>
            <w:proofErr w:type="gramStart"/>
            <w:r>
              <w:rPr>
                <w:b/>
                <w:bCs/>
                <w:sz w:val="24"/>
                <w:szCs w:val="24"/>
              </w:rPr>
              <w:t>numerology</w:t>
            </w:r>
            <w:proofErr w:type="gramEnd"/>
            <w:r>
              <w:rPr>
                <w:b/>
                <w:bCs/>
                <w:sz w:val="24"/>
                <w:szCs w:val="24"/>
              </w:rPr>
              <w:t xml:space="preserve"> </w:t>
            </w:r>
          </w:p>
          <w:p w14:paraId="7C3B06C4" w14:textId="77777777" w:rsidR="004037E3" w:rsidRDefault="004037E3" w:rsidP="001325B8">
            <w:pPr>
              <w:spacing w:afterLines="50" w:after="120"/>
              <w:ind w:leftChars="200" w:left="400"/>
              <w:rPr>
                <w:lang w:eastAsia="zh-CN"/>
              </w:rPr>
            </w:pPr>
            <w:r w:rsidRPr="00DA0624">
              <w:rPr>
                <w:b/>
                <w:highlight w:val="green"/>
                <w:lang w:eastAsia="zh-CN"/>
              </w:rPr>
              <w:t>&lt; Agreement &gt;</w:t>
            </w:r>
            <w:r w:rsidRPr="00DA0624">
              <w:rPr>
                <w:highlight w:val="green"/>
                <w:lang w:eastAsia="zh-CN"/>
              </w:rPr>
              <w:t>:</w:t>
            </w:r>
            <w:r>
              <w:rPr>
                <w:lang w:eastAsia="zh-CN"/>
              </w:rPr>
              <w:t xml:space="preserve"> </w:t>
            </w:r>
          </w:p>
          <w:p w14:paraId="7F7F9A4A" w14:textId="77777777" w:rsidR="004037E3" w:rsidRPr="00DA0624" w:rsidRDefault="004037E3" w:rsidP="001325B8">
            <w:pPr>
              <w:pStyle w:val="ListParagraph"/>
              <w:numPr>
                <w:ilvl w:val="1"/>
                <w:numId w:val="1"/>
              </w:numPr>
              <w:spacing w:after="120" w:line="256" w:lineRule="auto"/>
              <w:ind w:left="1440"/>
              <w:contextualSpacing w:val="0"/>
              <w:rPr>
                <w:i/>
                <w:color w:val="0070C0"/>
                <w:highlight w:val="green"/>
              </w:rPr>
            </w:pPr>
            <w:r w:rsidRPr="00DA0624">
              <w:rPr>
                <w:highlight w:val="green"/>
              </w:rPr>
              <w:t xml:space="preserve">No additional UE capability is defined for inter-RAT measurement with mixed numerology; </w:t>
            </w:r>
            <w:proofErr w:type="gramStart"/>
            <w:r w:rsidRPr="00DA0624">
              <w:rPr>
                <w:highlight w:val="green"/>
              </w:rPr>
              <w:t>instead</w:t>
            </w:r>
            <w:proofErr w:type="gramEnd"/>
            <w:r w:rsidRPr="00DA0624">
              <w:rPr>
                <w:highlight w:val="green"/>
              </w:rPr>
              <w:t xml:space="preserve"> it can be considered for scheduling restriction</w:t>
            </w:r>
          </w:p>
          <w:p w14:paraId="5D4F0A48" w14:textId="77777777" w:rsidR="004037E3" w:rsidRPr="000B03E8" w:rsidRDefault="004037E3" w:rsidP="001325B8">
            <w:pPr>
              <w:spacing w:after="120" w:line="256" w:lineRule="auto"/>
              <w:rPr>
                <w:b/>
                <w:bCs/>
              </w:rPr>
            </w:pPr>
          </w:p>
        </w:tc>
      </w:tr>
    </w:tbl>
    <w:p w14:paraId="0042D039" w14:textId="77777777" w:rsidR="00B81226" w:rsidRPr="004037E3" w:rsidRDefault="00B81226" w:rsidP="004037E3">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64D6C79E" w14:textId="07662FCA" w:rsidR="00C403E5" w:rsidRPr="00903E19" w:rsidRDefault="00C403E5" w:rsidP="00C403E5">
      <w:pPr>
        <w:spacing w:after="120"/>
        <w:ind w:left="1985" w:hanging="1985"/>
        <w:rPr>
          <w:lang w:val="en-US"/>
        </w:rPr>
      </w:pPr>
      <w:r w:rsidRPr="00903E19">
        <w:rPr>
          <w:lang w:val="en-US"/>
        </w:rPr>
        <w:t xml:space="preserve">[1] </w:t>
      </w:r>
      <w:hyperlink r:id="rId12" w:history="1">
        <w:r w:rsidR="005C159F" w:rsidRPr="001F1E10">
          <w:t>R4-2314324</w:t>
        </w:r>
      </w:hyperlink>
      <w:r w:rsidRPr="005F5F34">
        <w:t xml:space="preserve">, </w:t>
      </w:r>
      <w:r w:rsidR="00760717" w:rsidRPr="00760717">
        <w:t>WF on NR MG enhancements (Part 2)</w:t>
      </w:r>
      <w:r>
        <w:t>,</w:t>
      </w:r>
      <w:r w:rsidRPr="005F5F34">
        <w:t xml:space="preserve"> Intel</w:t>
      </w:r>
      <w:r w:rsidRPr="00760717">
        <w:t>, RAN</w:t>
      </w:r>
      <w:r w:rsidR="005E1F3F">
        <w:t>4</w:t>
      </w:r>
      <w:r w:rsidRPr="00AD0260">
        <w:rPr>
          <w:lang w:val="en-US"/>
        </w:rPr>
        <w:t xml:space="preserve"> #</w:t>
      </w:r>
      <w:r>
        <w:rPr>
          <w:lang w:val="en-US"/>
        </w:rPr>
        <w:t>10</w:t>
      </w:r>
      <w:r w:rsidR="003677D6">
        <w:rPr>
          <w:lang w:val="en-US"/>
        </w:rPr>
        <w:t>8</w:t>
      </w:r>
    </w:p>
    <w:p w14:paraId="4AC7A6D2" w14:textId="45A10C52" w:rsidR="00647194" w:rsidRPr="00975400" w:rsidRDefault="00CB61C4" w:rsidP="00186322">
      <w:pPr>
        <w:rPr>
          <w:lang w:val="en-US"/>
        </w:rPr>
      </w:pPr>
      <w:r>
        <w:rPr>
          <w:lang w:val="en-US"/>
        </w:rPr>
        <w:t>[2] R4-</w:t>
      </w:r>
      <w:r w:rsidR="005E1F3F">
        <w:rPr>
          <w:lang w:val="en-US"/>
        </w:rPr>
        <w:t>2306331, WF on NR_MG_enh2 Part2, Intel, RAN4 #106-bis-e</w:t>
      </w:r>
    </w:p>
    <w:sectPr w:rsidR="00647194" w:rsidRPr="00975400" w:rsidSect="0053353C">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5F623DE"/>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6"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4"/>
  </w:num>
  <w:num w:numId="2" w16cid:durableId="393548992">
    <w:abstractNumId w:val="6"/>
  </w:num>
  <w:num w:numId="3" w16cid:durableId="988556344">
    <w:abstractNumId w:val="5"/>
  </w:num>
  <w:num w:numId="4" w16cid:durableId="631054519">
    <w:abstractNumId w:val="7"/>
  </w:num>
  <w:num w:numId="5" w16cid:durableId="14697634">
    <w:abstractNumId w:val="0"/>
  </w:num>
  <w:num w:numId="6" w16cid:durableId="772938500">
    <w:abstractNumId w:val="3"/>
  </w:num>
  <w:num w:numId="7" w16cid:durableId="1147744686">
    <w:abstractNumId w:val="1"/>
  </w:num>
  <w:num w:numId="8" w16cid:durableId="94156704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3DFA"/>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3E8"/>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A25"/>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1B17"/>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1DE8"/>
    <w:rsid w:val="000F2230"/>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CEB"/>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5BDB"/>
    <w:rsid w:val="001365C3"/>
    <w:rsid w:val="0013675E"/>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9FD"/>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36BC"/>
    <w:rsid w:val="00194778"/>
    <w:rsid w:val="00194832"/>
    <w:rsid w:val="00194A63"/>
    <w:rsid w:val="00194D22"/>
    <w:rsid w:val="00195760"/>
    <w:rsid w:val="00195820"/>
    <w:rsid w:val="00195DB4"/>
    <w:rsid w:val="00195E1F"/>
    <w:rsid w:val="001966C3"/>
    <w:rsid w:val="00197078"/>
    <w:rsid w:val="001970FE"/>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28"/>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4958"/>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0D59"/>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1FF"/>
    <w:rsid w:val="00250406"/>
    <w:rsid w:val="00250617"/>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A2B"/>
    <w:rsid w:val="00290C81"/>
    <w:rsid w:val="00290FF3"/>
    <w:rsid w:val="00291534"/>
    <w:rsid w:val="00291603"/>
    <w:rsid w:val="00291B83"/>
    <w:rsid w:val="0029244F"/>
    <w:rsid w:val="00292AE0"/>
    <w:rsid w:val="00292C7E"/>
    <w:rsid w:val="002932C4"/>
    <w:rsid w:val="00293D1D"/>
    <w:rsid w:val="00293D5F"/>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37F"/>
    <w:rsid w:val="002C5901"/>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1FDB"/>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6A1"/>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140D"/>
    <w:rsid w:val="00362532"/>
    <w:rsid w:val="00362B50"/>
    <w:rsid w:val="00362E5A"/>
    <w:rsid w:val="00363309"/>
    <w:rsid w:val="00363816"/>
    <w:rsid w:val="0036399B"/>
    <w:rsid w:val="00363A08"/>
    <w:rsid w:val="00363A2E"/>
    <w:rsid w:val="00363C89"/>
    <w:rsid w:val="003640DF"/>
    <w:rsid w:val="003644CA"/>
    <w:rsid w:val="003646A8"/>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E88"/>
    <w:rsid w:val="00377EE0"/>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6F0"/>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14F"/>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7E3"/>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242F"/>
    <w:rsid w:val="004236D6"/>
    <w:rsid w:val="00423D54"/>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1250"/>
    <w:rsid w:val="00481C76"/>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B0B"/>
    <w:rsid w:val="004B2E52"/>
    <w:rsid w:val="004B38D3"/>
    <w:rsid w:val="004B3BA5"/>
    <w:rsid w:val="004B3FC9"/>
    <w:rsid w:val="004B5192"/>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4DF5"/>
    <w:rsid w:val="004E5336"/>
    <w:rsid w:val="004E5B32"/>
    <w:rsid w:val="004E6EE1"/>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0F6D"/>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325"/>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3867"/>
    <w:rsid w:val="00564251"/>
    <w:rsid w:val="0056452C"/>
    <w:rsid w:val="00565544"/>
    <w:rsid w:val="00565ACB"/>
    <w:rsid w:val="00566006"/>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1F3F"/>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2DB"/>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819"/>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44"/>
    <w:rsid w:val="006702B8"/>
    <w:rsid w:val="006709A3"/>
    <w:rsid w:val="00670C03"/>
    <w:rsid w:val="0067199A"/>
    <w:rsid w:val="00671D38"/>
    <w:rsid w:val="00672409"/>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9054C"/>
    <w:rsid w:val="00690A27"/>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0C2"/>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CD6"/>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E67"/>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25E"/>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0B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74C"/>
    <w:rsid w:val="007F185B"/>
    <w:rsid w:val="007F1D26"/>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02C"/>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0A9"/>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8F4"/>
    <w:rsid w:val="00837D48"/>
    <w:rsid w:val="00837ECC"/>
    <w:rsid w:val="00837EE8"/>
    <w:rsid w:val="00840058"/>
    <w:rsid w:val="00840563"/>
    <w:rsid w:val="00840847"/>
    <w:rsid w:val="00840DB9"/>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50F"/>
    <w:rsid w:val="008927E5"/>
    <w:rsid w:val="00892B23"/>
    <w:rsid w:val="00893400"/>
    <w:rsid w:val="0089389B"/>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B42"/>
    <w:rsid w:val="008A2DB3"/>
    <w:rsid w:val="008A3F7D"/>
    <w:rsid w:val="008A43AD"/>
    <w:rsid w:val="008A4877"/>
    <w:rsid w:val="008A4C1E"/>
    <w:rsid w:val="008A501C"/>
    <w:rsid w:val="008A5457"/>
    <w:rsid w:val="008A5E13"/>
    <w:rsid w:val="008A67AA"/>
    <w:rsid w:val="008A7D81"/>
    <w:rsid w:val="008B093B"/>
    <w:rsid w:val="008B0C82"/>
    <w:rsid w:val="008B13C1"/>
    <w:rsid w:val="008B1715"/>
    <w:rsid w:val="008B1F69"/>
    <w:rsid w:val="008B26EF"/>
    <w:rsid w:val="008B2AAE"/>
    <w:rsid w:val="008B2EDB"/>
    <w:rsid w:val="008B3AE7"/>
    <w:rsid w:val="008B3F6F"/>
    <w:rsid w:val="008B4B30"/>
    <w:rsid w:val="008B4C1B"/>
    <w:rsid w:val="008B52A4"/>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66A"/>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0EB"/>
    <w:rsid w:val="008E74DB"/>
    <w:rsid w:val="008F020D"/>
    <w:rsid w:val="008F033E"/>
    <w:rsid w:val="008F0677"/>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BEF"/>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D23"/>
    <w:rsid w:val="00973D54"/>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41"/>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6D3"/>
    <w:rsid w:val="009A38C4"/>
    <w:rsid w:val="009A3B10"/>
    <w:rsid w:val="009A3FF3"/>
    <w:rsid w:val="009A411D"/>
    <w:rsid w:val="009A459A"/>
    <w:rsid w:val="009A45E5"/>
    <w:rsid w:val="009A47B2"/>
    <w:rsid w:val="009A4ADA"/>
    <w:rsid w:val="009A4BE1"/>
    <w:rsid w:val="009A4D45"/>
    <w:rsid w:val="009A4DE0"/>
    <w:rsid w:val="009A4DF3"/>
    <w:rsid w:val="009A553B"/>
    <w:rsid w:val="009A5F38"/>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EFC"/>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33E"/>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97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98"/>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99E"/>
    <w:rsid w:val="00AC5C43"/>
    <w:rsid w:val="00AC6211"/>
    <w:rsid w:val="00AC6B38"/>
    <w:rsid w:val="00AC7445"/>
    <w:rsid w:val="00AC7898"/>
    <w:rsid w:val="00AC7A03"/>
    <w:rsid w:val="00AD0094"/>
    <w:rsid w:val="00AD0260"/>
    <w:rsid w:val="00AD056C"/>
    <w:rsid w:val="00AD07BA"/>
    <w:rsid w:val="00AD0ADF"/>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5B82"/>
    <w:rsid w:val="00AE6DA3"/>
    <w:rsid w:val="00AE77EC"/>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52"/>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A75"/>
    <w:rsid w:val="00B11BAA"/>
    <w:rsid w:val="00B11C3A"/>
    <w:rsid w:val="00B12B8C"/>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0E2"/>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226"/>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3E38"/>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0FCF"/>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02C"/>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CE4"/>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B59"/>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3F0"/>
    <w:rsid w:val="00C704F8"/>
    <w:rsid w:val="00C70A77"/>
    <w:rsid w:val="00C70AF0"/>
    <w:rsid w:val="00C711E5"/>
    <w:rsid w:val="00C7156E"/>
    <w:rsid w:val="00C7185D"/>
    <w:rsid w:val="00C7208E"/>
    <w:rsid w:val="00C722B2"/>
    <w:rsid w:val="00C72348"/>
    <w:rsid w:val="00C72C41"/>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919"/>
    <w:rsid w:val="00C95B1F"/>
    <w:rsid w:val="00C9668D"/>
    <w:rsid w:val="00C96873"/>
    <w:rsid w:val="00C97C0C"/>
    <w:rsid w:val="00CA036F"/>
    <w:rsid w:val="00CA045C"/>
    <w:rsid w:val="00CA0B4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3369"/>
    <w:rsid w:val="00CB3669"/>
    <w:rsid w:val="00CB3B63"/>
    <w:rsid w:val="00CB3DEA"/>
    <w:rsid w:val="00CB4CAB"/>
    <w:rsid w:val="00CB4F89"/>
    <w:rsid w:val="00CB56BB"/>
    <w:rsid w:val="00CB58BF"/>
    <w:rsid w:val="00CB61C4"/>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5CEF"/>
    <w:rsid w:val="00D66084"/>
    <w:rsid w:val="00D66097"/>
    <w:rsid w:val="00D665AA"/>
    <w:rsid w:val="00D665FB"/>
    <w:rsid w:val="00D66AF4"/>
    <w:rsid w:val="00D66DDC"/>
    <w:rsid w:val="00D671DE"/>
    <w:rsid w:val="00D67288"/>
    <w:rsid w:val="00D67BFE"/>
    <w:rsid w:val="00D67D2A"/>
    <w:rsid w:val="00D7058E"/>
    <w:rsid w:val="00D70D7D"/>
    <w:rsid w:val="00D7145E"/>
    <w:rsid w:val="00D71A87"/>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24"/>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1DE9"/>
    <w:rsid w:val="00DD237B"/>
    <w:rsid w:val="00DD259B"/>
    <w:rsid w:val="00DD29C8"/>
    <w:rsid w:val="00DD3427"/>
    <w:rsid w:val="00DD34BB"/>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49EB"/>
    <w:rsid w:val="00DF526F"/>
    <w:rsid w:val="00DF6639"/>
    <w:rsid w:val="00DF6B35"/>
    <w:rsid w:val="00E00029"/>
    <w:rsid w:val="00E0040D"/>
    <w:rsid w:val="00E00559"/>
    <w:rsid w:val="00E00586"/>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17C84"/>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38"/>
    <w:rsid w:val="00E60ABC"/>
    <w:rsid w:val="00E60C77"/>
    <w:rsid w:val="00E60D61"/>
    <w:rsid w:val="00E61758"/>
    <w:rsid w:val="00E6242F"/>
    <w:rsid w:val="00E62ABC"/>
    <w:rsid w:val="00E62C2E"/>
    <w:rsid w:val="00E62F9F"/>
    <w:rsid w:val="00E63539"/>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209"/>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97FDA"/>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0BF"/>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632"/>
    <w:rsid w:val="00EF72B6"/>
    <w:rsid w:val="00EF75D1"/>
    <w:rsid w:val="00EF7949"/>
    <w:rsid w:val="00EF7999"/>
    <w:rsid w:val="00F00066"/>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3C70"/>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75C"/>
    <w:rsid w:val="00FA3A4F"/>
    <w:rsid w:val="00FA3FD6"/>
    <w:rsid w:val="00FA4227"/>
    <w:rsid w:val="00FA44B1"/>
    <w:rsid w:val="00FA4AEA"/>
    <w:rsid w:val="00FA6FCA"/>
    <w:rsid w:val="00FA75EB"/>
    <w:rsid w:val="00FB00F5"/>
    <w:rsid w:val="00FB02C1"/>
    <w:rsid w:val="00FB0741"/>
    <w:rsid w:val="00FB0C7B"/>
    <w:rsid w:val="00FB0DB0"/>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CF0"/>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08/Docs/R4-231432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2023-11-03T19:50:00Z</dcterms:created>
  <dcterms:modified xsi:type="dcterms:W3CDTF">2023-11-03T19:50:00Z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